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66" w:type="dxa"/>
        <w:jc w:val="center"/>
        <w:tblCellMar>
          <w:left w:w="0" w:type="dxa"/>
          <w:right w:w="0" w:type="dxa"/>
        </w:tblCellMar>
        <w:tblLook w:val="04A0" w:firstRow="1" w:lastRow="0" w:firstColumn="1" w:lastColumn="0" w:noHBand="0" w:noVBand="1"/>
      </w:tblPr>
      <w:tblGrid>
        <w:gridCol w:w="5387"/>
        <w:gridCol w:w="6379"/>
      </w:tblGrid>
      <w:tr w:rsidR="007907C8" w:rsidRPr="003374F8" w14:paraId="5804D075" w14:textId="77777777" w:rsidTr="0007746C">
        <w:trPr>
          <w:trHeight w:val="830"/>
          <w:jc w:val="center"/>
        </w:trPr>
        <w:tc>
          <w:tcPr>
            <w:tcW w:w="5387" w:type="dxa"/>
            <w:tcBorders>
              <w:top w:val="nil"/>
              <w:left w:val="nil"/>
              <w:bottom w:val="nil"/>
              <w:right w:val="nil"/>
              <w:tl2br w:val="nil"/>
              <w:tr2bl w:val="nil"/>
            </w:tcBorders>
            <w:tcMar>
              <w:top w:w="0" w:type="dxa"/>
              <w:left w:w="108" w:type="dxa"/>
              <w:bottom w:w="0" w:type="dxa"/>
              <w:right w:w="108" w:type="dxa"/>
            </w:tcMar>
          </w:tcPr>
          <w:p w14:paraId="12B60096" w14:textId="77777777" w:rsidR="007907C8" w:rsidRPr="003374F8" w:rsidRDefault="007907C8" w:rsidP="0007746C">
            <w:pPr>
              <w:widowControl w:val="0"/>
              <w:spacing w:after="120" w:line="240" w:lineRule="auto"/>
              <w:jc w:val="center"/>
              <w:rPr>
                <w:rFonts w:ascii="Times New Roman" w:hAnsi="Times New Roman" w:cs="Times New Roman"/>
                <w:b/>
                <w:bCs/>
                <w:iCs/>
                <w:color w:val="000000" w:themeColor="text1"/>
                <w:sz w:val="26"/>
                <w:szCs w:val="26"/>
                <w:lang w:val="nl-NL"/>
              </w:rPr>
            </w:pPr>
            <w:bookmarkStart w:id="0" w:name="_GoBack"/>
            <w:bookmarkEnd w:id="0"/>
            <w:r w:rsidRPr="003374F8">
              <w:rPr>
                <w:rFonts w:ascii="Times New Roman" w:hAnsi="Times New Roman" w:cs="Times New Roman"/>
                <w:b/>
                <w:bCs/>
                <w:iCs/>
                <w:color w:val="000000" w:themeColor="text1"/>
                <w:sz w:val="26"/>
                <w:szCs w:val="26"/>
                <w:lang w:val="nl-NL"/>
              </w:rPr>
              <w:t>UỶ BAN NHÂN DÂN THÀNH PHỐ HÀ NỘI</w:t>
            </w:r>
          </w:p>
          <w:p w14:paraId="6B41469E" w14:textId="44C074C1" w:rsidR="007907C8" w:rsidRPr="003374F8" w:rsidRDefault="007907C8" w:rsidP="0007746C">
            <w:pPr>
              <w:widowControl w:val="0"/>
              <w:spacing w:after="0" w:line="240" w:lineRule="auto"/>
              <w:jc w:val="center"/>
              <w:rPr>
                <w:rFonts w:ascii="Times New Roman" w:hAnsi="Times New Roman" w:cs="Times New Roman"/>
                <w:b/>
                <w:bCs/>
                <w:iCs/>
                <w:color w:val="000000" w:themeColor="text1"/>
                <w:sz w:val="26"/>
                <w:szCs w:val="26"/>
                <w:lang w:val="nl-NL"/>
              </w:rPr>
            </w:pPr>
            <w:r w:rsidRPr="003374F8">
              <w:rPr>
                <w:rFonts w:ascii="Times New Roman" w:hAnsi="Times New Roman" w:cs="Times New Roman"/>
                <w:b/>
                <w:bCs/>
                <w:iCs/>
                <w:color w:val="000000" w:themeColor="text1"/>
                <w:sz w:val="26"/>
                <w:szCs w:val="26"/>
                <w:lang w:val="nl-NL"/>
              </w:rPr>
              <w:t>SỞ NÔNG NGHIỆP VÀ MÔI TRƯỜNG</w:t>
            </w:r>
          </w:p>
          <w:p w14:paraId="423F0A38" w14:textId="4A9A18F5" w:rsidR="007907C8" w:rsidRPr="003374F8" w:rsidRDefault="00097EE7" w:rsidP="0007746C">
            <w:pPr>
              <w:widowControl w:val="0"/>
              <w:jc w:val="center"/>
              <w:rPr>
                <w:rFonts w:ascii="Times New Roman" w:hAnsi="Times New Roman" w:cs="Times New Roman"/>
                <w:color w:val="000000" w:themeColor="text1"/>
                <w:sz w:val="26"/>
                <w:szCs w:val="26"/>
              </w:rPr>
            </w:pPr>
            <w:r w:rsidRPr="003374F8">
              <w:rPr>
                <w:rFonts w:ascii="Times New Roman" w:hAnsi="Times New Roman" w:cs="Times New Roman"/>
                <w:b/>
                <w:bCs/>
                <w:iCs/>
                <w:noProof/>
                <w:color w:val="000000" w:themeColor="text1"/>
                <w:sz w:val="26"/>
                <w:szCs w:val="26"/>
              </w:rPr>
              <mc:AlternateContent>
                <mc:Choice Requires="wps">
                  <w:drawing>
                    <wp:anchor distT="0" distB="0" distL="114300" distR="114300" simplePos="0" relativeHeight="251660288" behindDoc="0" locked="0" layoutInCell="1" allowOverlap="1" wp14:anchorId="14BC4B52" wp14:editId="56F3FC4C">
                      <wp:simplePos x="0" y="0"/>
                      <wp:positionH relativeFrom="column">
                        <wp:posOffset>690008</wp:posOffset>
                      </wp:positionH>
                      <wp:positionV relativeFrom="paragraph">
                        <wp:posOffset>54433</wp:posOffset>
                      </wp:positionV>
                      <wp:extent cx="1733107" cy="0"/>
                      <wp:effectExtent l="0" t="0" r="0" b="0"/>
                      <wp:wrapNone/>
                      <wp:docPr id="1170013518" name="Straight Connector 3"/>
                      <wp:cNvGraphicFramePr/>
                      <a:graphic xmlns:a="http://schemas.openxmlformats.org/drawingml/2006/main">
                        <a:graphicData uri="http://schemas.microsoft.com/office/word/2010/wordprocessingShape">
                          <wps:wsp>
                            <wps:cNvCnPr/>
                            <wps:spPr>
                              <a:xfrm>
                                <a:off x="0" y="0"/>
                                <a:ext cx="17331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08D99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35pt,4.3pt" to="190.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" strokecolor="black [3213]" strokeweight=".5pt">
                      <v:stroke joinstyle="miter"/>
                    </v:line>
                  </w:pict>
                </mc:Fallback>
              </mc:AlternateContent>
            </w:r>
            <w:r w:rsidR="007907C8" w:rsidRPr="003374F8">
              <w:rPr>
                <w:rFonts w:ascii="Times New Roman" w:hAnsi="Times New Roman" w:cs="Times New Roman"/>
                <w:b/>
                <w:bCs/>
                <w:iCs/>
                <w:color w:val="000000" w:themeColor="text1"/>
                <w:sz w:val="26"/>
                <w:szCs w:val="26"/>
                <w:lang w:val="nl-NL"/>
              </w:rPr>
              <w:br/>
            </w:r>
            <w:r w:rsidR="007907C8" w:rsidRPr="003374F8">
              <w:rPr>
                <w:rFonts w:ascii="Times New Roman" w:hAnsi="Times New Roman" w:cs="Times New Roman"/>
                <w:b/>
                <w:bCs/>
                <w:color w:val="000000" w:themeColor="text1"/>
                <w:sz w:val="26"/>
                <w:szCs w:val="26"/>
              </w:rPr>
              <w:br/>
            </w:r>
          </w:p>
        </w:tc>
        <w:tc>
          <w:tcPr>
            <w:tcW w:w="6379" w:type="dxa"/>
            <w:tcBorders>
              <w:top w:val="nil"/>
              <w:left w:val="nil"/>
              <w:bottom w:val="nil"/>
              <w:right w:val="nil"/>
              <w:tl2br w:val="nil"/>
              <w:tr2bl w:val="nil"/>
            </w:tcBorders>
            <w:tcMar>
              <w:top w:w="0" w:type="dxa"/>
              <w:left w:w="108" w:type="dxa"/>
              <w:bottom w:w="0" w:type="dxa"/>
              <w:right w:w="108" w:type="dxa"/>
            </w:tcMar>
          </w:tcPr>
          <w:p w14:paraId="0777D2B3" w14:textId="77777777" w:rsidR="007907C8" w:rsidRPr="003374F8" w:rsidRDefault="007907C8" w:rsidP="0007746C">
            <w:pPr>
              <w:widowControl w:val="0"/>
              <w:spacing w:after="120" w:line="240" w:lineRule="auto"/>
              <w:ind w:left="-147"/>
              <w:jc w:val="center"/>
              <w:rPr>
                <w:rFonts w:ascii="Times New Roman" w:hAnsi="Times New Roman" w:cs="Times New Roman"/>
                <w:i/>
                <w:iCs/>
                <w:color w:val="000000" w:themeColor="text1"/>
                <w:sz w:val="28"/>
                <w:szCs w:val="28"/>
              </w:rPr>
            </w:pPr>
            <w:r w:rsidRPr="003374F8">
              <w:rPr>
                <w:rFonts w:ascii="Times New Roman" w:hAnsi="Times New Roman" w:cs="Times New Roman"/>
                <w:b/>
                <w:bCs/>
                <w:iCs/>
                <w:noProof/>
                <w:color w:val="000000" w:themeColor="text1"/>
                <w:sz w:val="26"/>
                <w:szCs w:val="26"/>
              </w:rPr>
              <mc:AlternateContent>
                <mc:Choice Requires="wps">
                  <w:drawing>
                    <wp:anchor distT="0" distB="0" distL="114300" distR="114300" simplePos="0" relativeHeight="251659264" behindDoc="0" locked="0" layoutInCell="1" allowOverlap="1" wp14:anchorId="067BEE0E" wp14:editId="5B684602">
                      <wp:simplePos x="0" y="0"/>
                      <wp:positionH relativeFrom="column">
                        <wp:posOffset>822960</wp:posOffset>
                      </wp:positionH>
                      <wp:positionV relativeFrom="paragraph">
                        <wp:posOffset>422910</wp:posOffset>
                      </wp:positionV>
                      <wp:extent cx="2139950" cy="6350"/>
                      <wp:effectExtent l="0" t="0" r="31750" b="317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6350"/>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625ACB" id="Straight Arrow Connector 2" o:spid="_x0000_s1026" type="#_x0000_t32" style="position:absolute;margin-left:64.8pt;margin-top:33.3pt;width:168.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"/>
                  </w:pict>
                </mc:Fallback>
              </mc:AlternateContent>
            </w:r>
            <w:r w:rsidRPr="003374F8">
              <w:rPr>
                <w:rFonts w:ascii="Times New Roman" w:hAnsi="Times New Roman" w:cs="Times New Roman"/>
                <w:b/>
                <w:bCs/>
                <w:iCs/>
                <w:color w:val="000000" w:themeColor="text1"/>
                <w:sz w:val="26"/>
                <w:szCs w:val="26"/>
                <w:lang w:val="nl-NL"/>
              </w:rPr>
              <w:t>CỘNG HÒA XÃ HỘI CHỦ NGHĨA VIỆT NAM</w:t>
            </w:r>
            <w:r w:rsidRPr="003374F8">
              <w:rPr>
                <w:rFonts w:ascii="Times New Roman" w:hAnsi="Times New Roman" w:cs="Times New Roman"/>
                <w:b/>
                <w:bCs/>
                <w:color w:val="000000" w:themeColor="text1"/>
                <w:sz w:val="26"/>
                <w:szCs w:val="26"/>
              </w:rPr>
              <w:br/>
            </w:r>
            <w:r w:rsidRPr="003374F8">
              <w:rPr>
                <w:rFonts w:ascii="Times New Roman" w:hAnsi="Times New Roman" w:cs="Times New Roman"/>
                <w:b/>
                <w:bCs/>
                <w:color w:val="000000" w:themeColor="text1"/>
                <w:sz w:val="28"/>
                <w:szCs w:val="28"/>
              </w:rPr>
              <w:t>Độc lập - Tự do - Hạnh phúc</w:t>
            </w:r>
            <w:r w:rsidRPr="003374F8">
              <w:rPr>
                <w:rFonts w:ascii="Times New Roman" w:hAnsi="Times New Roman" w:cs="Times New Roman"/>
                <w:b/>
                <w:bCs/>
                <w:color w:val="000000" w:themeColor="text1"/>
                <w:sz w:val="26"/>
                <w:szCs w:val="26"/>
              </w:rPr>
              <w:t xml:space="preserve"> </w:t>
            </w:r>
            <w:r w:rsidRPr="003374F8">
              <w:rPr>
                <w:rFonts w:ascii="Times New Roman" w:hAnsi="Times New Roman" w:cs="Times New Roman"/>
                <w:b/>
                <w:bCs/>
                <w:color w:val="000000" w:themeColor="text1"/>
                <w:sz w:val="26"/>
                <w:szCs w:val="26"/>
              </w:rPr>
              <w:br/>
            </w:r>
          </w:p>
          <w:p w14:paraId="1ADAD407" w14:textId="77777777" w:rsidR="007907C8" w:rsidRPr="003374F8" w:rsidRDefault="007907C8" w:rsidP="0007746C">
            <w:pPr>
              <w:widowControl w:val="0"/>
              <w:jc w:val="right"/>
              <w:rPr>
                <w:rFonts w:ascii="Times New Roman" w:hAnsi="Times New Roman" w:cs="Times New Roman"/>
                <w:i/>
                <w:iCs/>
                <w:color w:val="000000" w:themeColor="text1"/>
                <w:sz w:val="26"/>
                <w:szCs w:val="26"/>
              </w:rPr>
            </w:pPr>
            <w:r w:rsidRPr="003374F8">
              <w:rPr>
                <w:rFonts w:ascii="Times New Roman" w:hAnsi="Times New Roman" w:cs="Times New Roman"/>
                <w:i/>
                <w:iCs/>
                <w:color w:val="000000" w:themeColor="text1"/>
                <w:sz w:val="28"/>
                <w:szCs w:val="28"/>
              </w:rPr>
              <w:t>Hà Nội, ngày      tháng     năm 2026</w:t>
            </w:r>
          </w:p>
        </w:tc>
      </w:tr>
    </w:tbl>
    <w:p w14:paraId="4BBDF005" w14:textId="77777777" w:rsidR="007907C8" w:rsidRPr="003374F8" w:rsidRDefault="007907C8" w:rsidP="007907C8">
      <w:pPr>
        <w:pStyle w:val="NormalWeb"/>
        <w:shd w:val="clear" w:color="auto" w:fill="FFFFFF"/>
        <w:spacing w:before="0" w:beforeAutospacing="0" w:after="0" w:afterAutospacing="0"/>
        <w:jc w:val="center"/>
        <w:rPr>
          <w:b/>
          <w:bCs/>
          <w:color w:val="000000" w:themeColor="text1"/>
          <w:sz w:val="28"/>
          <w:szCs w:val="28"/>
        </w:rPr>
      </w:pPr>
    </w:p>
    <w:p w14:paraId="50ADCFA6" w14:textId="45172477" w:rsidR="007907C8" w:rsidRPr="003374F8" w:rsidRDefault="007907C8" w:rsidP="007907C8">
      <w:pPr>
        <w:pStyle w:val="NormalWeb"/>
        <w:shd w:val="clear" w:color="auto" w:fill="FFFFFF"/>
        <w:spacing w:before="0" w:beforeAutospacing="0" w:after="0" w:afterAutospacing="0"/>
        <w:jc w:val="center"/>
        <w:rPr>
          <w:color w:val="000000" w:themeColor="text1"/>
          <w:sz w:val="28"/>
          <w:szCs w:val="28"/>
        </w:rPr>
      </w:pPr>
      <w:r w:rsidRPr="003374F8">
        <w:rPr>
          <w:b/>
          <w:bCs/>
          <w:color w:val="000000" w:themeColor="text1"/>
          <w:sz w:val="28"/>
          <w:szCs w:val="28"/>
        </w:rPr>
        <w:t>BẢN SO SÁNH</w:t>
      </w:r>
      <w:r w:rsidR="007D230E" w:rsidRPr="003374F8">
        <w:rPr>
          <w:b/>
          <w:bCs/>
          <w:color w:val="000000" w:themeColor="text1"/>
          <w:sz w:val="28"/>
          <w:szCs w:val="28"/>
        </w:rPr>
        <w:t>, THUYẾT MINH,</w:t>
      </w:r>
      <w:r w:rsidRPr="003374F8">
        <w:rPr>
          <w:b/>
          <w:bCs/>
          <w:color w:val="000000" w:themeColor="text1"/>
          <w:sz w:val="28"/>
          <w:szCs w:val="28"/>
        </w:rPr>
        <w:t xml:space="preserve"> GIẢI TRÌNH XÂY DỰNG N</w:t>
      </w:r>
      <w:r w:rsidRPr="003374F8">
        <w:rPr>
          <w:b/>
          <w:bCs/>
          <w:color w:val="000000" w:themeColor="text1"/>
          <w:sz w:val="28"/>
          <w:szCs w:val="28"/>
          <w:lang w:val="vi-VN"/>
        </w:rPr>
        <w:t>GHỊ QUYẾT</w:t>
      </w:r>
    </w:p>
    <w:p w14:paraId="7E11A245" w14:textId="77777777" w:rsidR="007D230E" w:rsidRPr="003374F8" w:rsidRDefault="007D230E" w:rsidP="007D230E">
      <w:pPr>
        <w:ind w:firstLine="567"/>
        <w:jc w:val="center"/>
        <w:rPr>
          <w:rFonts w:ascii="Times New Roman" w:hAnsi="Times New Roman" w:cs="Times New Roman"/>
          <w:b/>
          <w:bCs/>
          <w:color w:val="000000" w:themeColor="text1"/>
          <w:sz w:val="28"/>
          <w:szCs w:val="28"/>
        </w:rPr>
      </w:pPr>
      <w:r w:rsidRPr="003374F8">
        <w:rPr>
          <w:rFonts w:ascii="Times New Roman" w:hAnsi="Times New Roman" w:cs="Times New Roman"/>
          <w:b/>
          <w:bCs/>
          <w:color w:val="000000" w:themeColor="text1"/>
          <w:sz w:val="28"/>
          <w:szCs w:val="28"/>
          <w:lang w:val="nl-NL"/>
        </w:rPr>
        <w:t xml:space="preserve">Quy định </w:t>
      </w:r>
      <w:r w:rsidRPr="003374F8">
        <w:rPr>
          <w:rFonts w:ascii="Times New Roman" w:hAnsi="Times New Roman" w:cs="Times New Roman"/>
          <w:b/>
          <w:bCs/>
          <w:color w:val="000000" w:themeColor="text1"/>
          <w:sz w:val="28"/>
          <w:szCs w:val="28"/>
        </w:rPr>
        <w:t>chính sách ưu</w:t>
      </w:r>
      <w:r w:rsidRPr="003374F8">
        <w:rPr>
          <w:rFonts w:ascii="Times New Roman" w:hAnsi="Times New Roman" w:cs="Times New Roman"/>
          <w:b/>
          <w:bCs/>
          <w:color w:val="000000" w:themeColor="text1"/>
          <w:sz w:val="28"/>
          <w:szCs w:val="28"/>
          <w:lang w:val="vi-VN"/>
        </w:rPr>
        <w:t xml:space="preserve"> đãi, </w:t>
      </w:r>
      <w:r w:rsidRPr="003374F8">
        <w:rPr>
          <w:rFonts w:ascii="Times New Roman" w:hAnsi="Times New Roman" w:cs="Times New Roman"/>
          <w:b/>
          <w:bCs/>
          <w:color w:val="000000" w:themeColor="text1"/>
          <w:sz w:val="28"/>
          <w:szCs w:val="28"/>
        </w:rPr>
        <w:t>hỗ trợ</w:t>
      </w:r>
      <w:r w:rsidRPr="003374F8">
        <w:rPr>
          <w:rFonts w:ascii="Times New Roman" w:hAnsi="Times New Roman" w:cs="Times New Roman"/>
          <w:b/>
          <w:bCs/>
          <w:color w:val="000000" w:themeColor="text1"/>
          <w:sz w:val="28"/>
          <w:szCs w:val="28"/>
          <w:lang w:val="vi-VN"/>
        </w:rPr>
        <w:t xml:space="preserve"> </w:t>
      </w:r>
      <w:r w:rsidRPr="003374F8">
        <w:rPr>
          <w:rFonts w:ascii="Times New Roman" w:hAnsi="Times New Roman" w:cs="Times New Roman"/>
          <w:b/>
          <w:color w:val="000000" w:themeColor="text1"/>
          <w:sz w:val="28"/>
          <w:szCs w:val="28"/>
        </w:rPr>
        <w:t xml:space="preserve">hoạt động, dự án </w:t>
      </w:r>
      <w:r w:rsidRPr="003374F8">
        <w:rPr>
          <w:rFonts w:ascii="Times New Roman" w:hAnsi="Times New Roman" w:cs="Times New Roman"/>
          <w:b/>
          <w:noProof/>
          <w:color w:val="000000" w:themeColor="text1"/>
          <w:sz w:val="28"/>
          <w:szCs w:val="28"/>
          <w:lang w:val="vi-VN"/>
        </w:rPr>
        <w:t>sản xuất</w:t>
      </w:r>
      <w:r w:rsidRPr="003374F8">
        <w:rPr>
          <w:rFonts w:ascii="Times New Roman" w:hAnsi="Times New Roman" w:cs="Times New Roman"/>
          <w:b/>
          <w:noProof/>
          <w:color w:val="000000" w:themeColor="text1"/>
          <w:sz w:val="28"/>
          <w:szCs w:val="28"/>
        </w:rPr>
        <w:t>,</w:t>
      </w:r>
      <w:r w:rsidRPr="003374F8">
        <w:rPr>
          <w:rFonts w:ascii="Times New Roman" w:hAnsi="Times New Roman" w:cs="Times New Roman"/>
          <w:b/>
          <w:noProof/>
          <w:color w:val="000000" w:themeColor="text1"/>
          <w:sz w:val="28"/>
          <w:szCs w:val="28"/>
          <w:lang w:val="vi-VN"/>
        </w:rPr>
        <w:t xml:space="preserve"> kinh doanh trên địa bàn </w:t>
      </w:r>
      <w:r w:rsidRPr="003374F8">
        <w:rPr>
          <w:rFonts w:ascii="Times New Roman" w:hAnsi="Times New Roman" w:cs="Times New Roman"/>
          <w:b/>
          <w:noProof/>
          <w:color w:val="000000" w:themeColor="text1"/>
          <w:sz w:val="28"/>
          <w:szCs w:val="28"/>
        </w:rPr>
        <w:t>Thành phố</w:t>
      </w:r>
      <w:r w:rsidRPr="003374F8">
        <w:rPr>
          <w:rFonts w:ascii="Times New Roman" w:hAnsi="Times New Roman" w:cs="Times New Roman"/>
          <w:b/>
          <w:noProof/>
          <w:color w:val="000000" w:themeColor="text1"/>
          <w:sz w:val="28"/>
          <w:szCs w:val="28"/>
          <w:lang w:val="vi-VN"/>
        </w:rPr>
        <w:t xml:space="preserve"> áp dụng mô hình kinh tế tuần hoàn trong lĩnh vực công nghiệp môi trường và dịch vụ môi trường</w:t>
      </w:r>
      <w:r w:rsidRPr="003374F8">
        <w:rPr>
          <w:rFonts w:ascii="Times New Roman" w:hAnsi="Times New Roman" w:cs="Times New Roman"/>
          <w:b/>
          <w:bCs/>
          <w:color w:val="000000" w:themeColor="text1"/>
          <w:sz w:val="28"/>
          <w:szCs w:val="28"/>
          <w:lang w:val="vi-VN"/>
        </w:rPr>
        <w:t xml:space="preserve"> </w:t>
      </w:r>
      <w:r w:rsidRPr="003374F8">
        <w:rPr>
          <w:rFonts w:ascii="Times New Roman" w:hAnsi="Times New Roman" w:cs="Times New Roman"/>
          <w:b/>
          <w:bCs/>
          <w:color w:val="000000" w:themeColor="text1"/>
          <w:sz w:val="28"/>
          <w:szCs w:val="28"/>
        </w:rPr>
        <w:t>trên địa bàn thành phố Hà Nội</w:t>
      </w:r>
    </w:p>
    <w:p w14:paraId="058B3013" w14:textId="77777777" w:rsidR="007D230E" w:rsidRPr="003374F8" w:rsidRDefault="007D230E" w:rsidP="007D230E">
      <w:pPr>
        <w:spacing w:before="60"/>
        <w:jc w:val="center"/>
        <w:rPr>
          <w:rFonts w:ascii="Times New Roman" w:hAnsi="Times New Roman" w:cs="Times New Roman"/>
          <w:b/>
          <w:bCs/>
          <w:color w:val="000000" w:themeColor="text1"/>
          <w:sz w:val="28"/>
          <w:szCs w:val="28"/>
        </w:rPr>
      </w:pPr>
      <w:r w:rsidRPr="003374F8">
        <w:rPr>
          <w:rFonts w:ascii="Times New Roman" w:hAnsi="Times New Roman" w:cs="Times New Roman"/>
          <w:i/>
          <w:color w:val="000000" w:themeColor="text1"/>
          <w:sz w:val="28"/>
          <w:szCs w:val="28"/>
        </w:rPr>
        <w:t xml:space="preserve"> </w:t>
      </w:r>
      <w:r w:rsidRPr="003374F8">
        <w:rPr>
          <w:rFonts w:ascii="Times New Roman" w:hAnsi="Times New Roman" w:cs="Times New Roman"/>
          <w:i/>
          <w:noProof/>
          <w:color w:val="000000" w:themeColor="text1"/>
          <w:sz w:val="28"/>
          <w:szCs w:val="28"/>
        </w:rPr>
        <w:t xml:space="preserve"> (Thực hiện điểm k</w:t>
      </w:r>
      <w:r w:rsidRPr="003374F8">
        <w:rPr>
          <w:rFonts w:ascii="Times New Roman" w:hAnsi="Times New Roman" w:cs="Times New Roman"/>
          <w:i/>
          <w:noProof/>
          <w:color w:val="000000" w:themeColor="text1"/>
          <w:sz w:val="28"/>
          <w:szCs w:val="28"/>
          <w:lang w:val="vi-VN"/>
        </w:rPr>
        <w:t>,</w:t>
      </w:r>
      <w:r w:rsidRPr="003374F8">
        <w:rPr>
          <w:rFonts w:ascii="Times New Roman" w:hAnsi="Times New Roman" w:cs="Times New Roman"/>
          <w:i/>
          <w:noProof/>
          <w:color w:val="000000" w:themeColor="text1"/>
          <w:sz w:val="28"/>
          <w:szCs w:val="28"/>
        </w:rPr>
        <w:t xml:space="preserve"> khoản 1, Điều 13 của Luật Thủ đô số 02/2026/QH16)</w:t>
      </w:r>
    </w:p>
    <w:p w14:paraId="39B50117" w14:textId="77777777" w:rsidR="007907C8" w:rsidRPr="003374F8" w:rsidRDefault="007907C8" w:rsidP="00A826F4">
      <w:pPr>
        <w:spacing w:after="0" w:line="240" w:lineRule="auto"/>
        <w:jc w:val="center"/>
        <w:rPr>
          <w:rFonts w:ascii="Times New Roman" w:hAnsi="Times New Roman" w:cs="Times New Roman"/>
          <w:b/>
          <w:bCs/>
          <w:color w:val="000000" w:themeColor="text1"/>
          <w:lang w:val="vi-VN"/>
        </w:rPr>
      </w:pPr>
    </w:p>
    <w:p w14:paraId="02C25C12" w14:textId="77777777" w:rsidR="00A826F4" w:rsidRPr="003374F8" w:rsidRDefault="00A826F4" w:rsidP="00D56CD7">
      <w:pPr>
        <w:spacing w:after="0" w:line="240" w:lineRule="auto"/>
        <w:rPr>
          <w:rFonts w:ascii="Times New Roman" w:hAnsi="Times New Roman" w:cs="Times New Roman"/>
          <w:color w:val="000000" w:themeColor="text1"/>
          <w:lang w:val="vi-VN"/>
        </w:rPr>
      </w:pPr>
    </w:p>
    <w:tbl>
      <w:tblPr>
        <w:tblStyle w:val="TableGrid"/>
        <w:tblW w:w="13893" w:type="dxa"/>
        <w:jc w:val="center"/>
        <w:tblLook w:val="04A0" w:firstRow="1" w:lastRow="0" w:firstColumn="1" w:lastColumn="0" w:noHBand="0" w:noVBand="1"/>
      </w:tblPr>
      <w:tblGrid>
        <w:gridCol w:w="1253"/>
        <w:gridCol w:w="3510"/>
        <w:gridCol w:w="3934"/>
        <w:gridCol w:w="5196"/>
      </w:tblGrid>
      <w:tr w:rsidR="00A826F4" w:rsidRPr="003374F8" w14:paraId="70ED9B9A" w14:textId="77777777" w:rsidTr="00E27321">
        <w:trPr>
          <w:trHeight w:val="558"/>
          <w:jc w:val="center"/>
        </w:trPr>
        <w:tc>
          <w:tcPr>
            <w:tcW w:w="1253" w:type="dxa"/>
          </w:tcPr>
          <w:p w14:paraId="77F0D151" w14:textId="77777777" w:rsidR="00A826F4" w:rsidRPr="003374F8" w:rsidRDefault="00A826F4" w:rsidP="00B014D5">
            <w:pPr>
              <w:jc w:val="center"/>
              <w:rPr>
                <w:rFonts w:ascii="Times New Roman" w:hAnsi="Times New Roman" w:cs="Times New Roman"/>
                <w:b/>
                <w:bCs/>
                <w:color w:val="000000" w:themeColor="text1"/>
                <w:sz w:val="26"/>
                <w:szCs w:val="26"/>
              </w:rPr>
            </w:pPr>
            <w:r w:rsidRPr="003374F8">
              <w:rPr>
                <w:rFonts w:ascii="Times New Roman" w:hAnsi="Times New Roman" w:cs="Times New Roman"/>
                <w:b/>
                <w:bCs/>
                <w:color w:val="000000" w:themeColor="text1"/>
                <w:sz w:val="26"/>
                <w:szCs w:val="26"/>
              </w:rPr>
              <w:t>STT</w:t>
            </w:r>
          </w:p>
        </w:tc>
        <w:tc>
          <w:tcPr>
            <w:tcW w:w="3510" w:type="dxa"/>
          </w:tcPr>
          <w:p w14:paraId="6C9B02FD" w14:textId="77777777" w:rsidR="00A826F4" w:rsidRPr="003374F8" w:rsidRDefault="00A826F4" w:rsidP="00B014D5">
            <w:pPr>
              <w:jc w:val="center"/>
              <w:rPr>
                <w:rFonts w:ascii="Times New Roman" w:hAnsi="Times New Roman" w:cs="Times New Roman"/>
                <w:b/>
                <w:bCs/>
                <w:color w:val="000000" w:themeColor="text1"/>
                <w:sz w:val="26"/>
                <w:szCs w:val="26"/>
                <w:lang w:val="vi-VN"/>
              </w:rPr>
            </w:pPr>
            <w:r w:rsidRPr="003374F8">
              <w:rPr>
                <w:rFonts w:ascii="Times New Roman" w:hAnsi="Times New Roman" w:cs="Times New Roman"/>
                <w:b/>
                <w:bCs/>
                <w:color w:val="000000" w:themeColor="text1"/>
                <w:sz w:val="26"/>
                <w:szCs w:val="26"/>
              </w:rPr>
              <w:t>Quy</w:t>
            </w:r>
            <w:r w:rsidRPr="003374F8">
              <w:rPr>
                <w:rFonts w:ascii="Times New Roman" w:hAnsi="Times New Roman" w:cs="Times New Roman"/>
                <w:b/>
                <w:bCs/>
                <w:color w:val="000000" w:themeColor="text1"/>
                <w:sz w:val="26"/>
                <w:szCs w:val="26"/>
                <w:lang w:val="vi-VN"/>
              </w:rPr>
              <w:t xml:space="preserve"> định pháp luật hiện hành</w:t>
            </w:r>
          </w:p>
        </w:tc>
        <w:tc>
          <w:tcPr>
            <w:tcW w:w="3934" w:type="dxa"/>
          </w:tcPr>
          <w:p w14:paraId="11CE99C7" w14:textId="77777777" w:rsidR="00A826F4" w:rsidRPr="003374F8" w:rsidRDefault="00A826F4" w:rsidP="00B014D5">
            <w:pPr>
              <w:jc w:val="center"/>
              <w:rPr>
                <w:rFonts w:ascii="Times New Roman" w:hAnsi="Times New Roman" w:cs="Times New Roman"/>
                <w:b/>
                <w:bCs/>
                <w:color w:val="000000" w:themeColor="text1"/>
                <w:sz w:val="26"/>
                <w:szCs w:val="26"/>
                <w:lang w:val="vi-VN"/>
              </w:rPr>
            </w:pPr>
            <w:r w:rsidRPr="003374F8">
              <w:rPr>
                <w:rFonts w:ascii="Times New Roman" w:hAnsi="Times New Roman" w:cs="Times New Roman"/>
                <w:b/>
                <w:bCs/>
                <w:color w:val="000000" w:themeColor="text1"/>
                <w:sz w:val="26"/>
                <w:szCs w:val="26"/>
              </w:rPr>
              <w:t>Nội</w:t>
            </w:r>
            <w:r w:rsidRPr="003374F8">
              <w:rPr>
                <w:rFonts w:ascii="Times New Roman" w:hAnsi="Times New Roman" w:cs="Times New Roman"/>
                <w:b/>
                <w:bCs/>
                <w:color w:val="000000" w:themeColor="text1"/>
                <w:sz w:val="26"/>
                <w:szCs w:val="26"/>
                <w:lang w:val="vi-VN"/>
              </w:rPr>
              <w:t xml:space="preserve"> dung đề xuất tại dự thảo</w:t>
            </w:r>
          </w:p>
        </w:tc>
        <w:tc>
          <w:tcPr>
            <w:tcW w:w="5196" w:type="dxa"/>
          </w:tcPr>
          <w:p w14:paraId="3DEE1021" w14:textId="77777777" w:rsidR="00A826F4" w:rsidRPr="003374F8" w:rsidRDefault="00A826F4" w:rsidP="00B014D5">
            <w:pPr>
              <w:jc w:val="center"/>
              <w:rPr>
                <w:rFonts w:ascii="Times New Roman" w:hAnsi="Times New Roman" w:cs="Times New Roman"/>
                <w:b/>
                <w:bCs/>
                <w:color w:val="000000" w:themeColor="text1"/>
                <w:sz w:val="26"/>
                <w:szCs w:val="26"/>
                <w:lang w:val="vi-VN"/>
              </w:rPr>
            </w:pPr>
            <w:r w:rsidRPr="003374F8">
              <w:rPr>
                <w:rFonts w:ascii="Times New Roman" w:hAnsi="Times New Roman" w:cs="Times New Roman"/>
                <w:b/>
                <w:bCs/>
                <w:color w:val="000000" w:themeColor="text1"/>
                <w:sz w:val="26"/>
                <w:szCs w:val="26"/>
                <w:lang w:val="vi-VN"/>
              </w:rPr>
              <w:t>Thuyết minh giải trình</w:t>
            </w:r>
          </w:p>
        </w:tc>
      </w:tr>
      <w:tr w:rsidR="00A826F4" w:rsidRPr="003374F8" w14:paraId="2C4FA3CB" w14:textId="77777777" w:rsidTr="00E27321">
        <w:trPr>
          <w:trHeight w:val="2275"/>
          <w:jc w:val="center"/>
        </w:trPr>
        <w:tc>
          <w:tcPr>
            <w:tcW w:w="1253" w:type="dxa"/>
          </w:tcPr>
          <w:p w14:paraId="1C56D532" w14:textId="09F235E7" w:rsidR="00A826F4" w:rsidRPr="003374F8" w:rsidRDefault="00A826F4" w:rsidP="00A826F4">
            <w:pPr>
              <w:widowControl w:val="0"/>
              <w:jc w:val="both"/>
              <w:rPr>
                <w:rFonts w:ascii="Times New Roman" w:hAnsi="Times New Roman" w:cs="Times New Roman"/>
                <w:b/>
                <w:bCs/>
                <w:color w:val="000000" w:themeColor="text1"/>
                <w:sz w:val="26"/>
                <w:szCs w:val="26"/>
                <w:lang w:val="vi-VN"/>
              </w:rPr>
            </w:pPr>
          </w:p>
        </w:tc>
        <w:tc>
          <w:tcPr>
            <w:tcW w:w="3510" w:type="dxa"/>
          </w:tcPr>
          <w:p w14:paraId="4A3DA286" w14:textId="77777777" w:rsidR="00A826F4" w:rsidRPr="003374F8" w:rsidRDefault="00A826F4" w:rsidP="00A826F4">
            <w:pPr>
              <w:widowControl w:val="0"/>
              <w:jc w:val="both"/>
              <w:rPr>
                <w:rFonts w:ascii="Times New Roman" w:hAnsi="Times New Roman" w:cs="Times New Roman"/>
                <w:b/>
                <w:bCs/>
                <w:color w:val="000000" w:themeColor="text1"/>
                <w:sz w:val="26"/>
                <w:szCs w:val="26"/>
              </w:rPr>
            </w:pPr>
          </w:p>
        </w:tc>
        <w:tc>
          <w:tcPr>
            <w:tcW w:w="3934" w:type="dxa"/>
          </w:tcPr>
          <w:p w14:paraId="3990D3D5" w14:textId="0177AEE2" w:rsidR="00A826F4" w:rsidRPr="003374F8" w:rsidRDefault="00A826F4" w:rsidP="00A826F4">
            <w:pPr>
              <w:ind w:left="34"/>
              <w:jc w:val="both"/>
              <w:rPr>
                <w:rFonts w:ascii="Times New Roman" w:hAnsi="Times New Roman" w:cs="Times New Roman"/>
                <w:color w:val="000000" w:themeColor="text1"/>
                <w:sz w:val="26"/>
                <w:szCs w:val="26"/>
                <w:lang w:val="vi-VN"/>
              </w:rPr>
            </w:pPr>
            <w:r w:rsidRPr="003374F8">
              <w:rPr>
                <w:rFonts w:ascii="Times New Roman" w:hAnsi="Times New Roman" w:cs="Times New Roman"/>
                <w:b/>
                <w:color w:val="000000" w:themeColor="text1"/>
                <w:sz w:val="26"/>
                <w:szCs w:val="26"/>
              </w:rPr>
              <w:t xml:space="preserve">Tên Nghị quyết: </w:t>
            </w:r>
            <w:r w:rsidRPr="003374F8">
              <w:rPr>
                <w:rFonts w:ascii="Times New Roman" w:eastAsia="Times New Roman" w:hAnsi="Times New Roman" w:cs="Times New Roman"/>
                <w:bCs/>
                <w:color w:val="000000" w:themeColor="text1"/>
                <w:sz w:val="26"/>
                <w:szCs w:val="26"/>
              </w:rPr>
              <w:t>Quy định chính sách ưu</w:t>
            </w:r>
            <w:r w:rsidRPr="003374F8">
              <w:rPr>
                <w:rFonts w:ascii="Times New Roman" w:eastAsia="Times New Roman" w:hAnsi="Times New Roman" w:cs="Times New Roman"/>
                <w:bCs/>
                <w:color w:val="000000" w:themeColor="text1"/>
                <w:sz w:val="26"/>
                <w:szCs w:val="26"/>
                <w:lang w:val="vi-VN"/>
              </w:rPr>
              <w:t xml:space="preserve"> đãi, </w:t>
            </w:r>
            <w:r w:rsidRPr="003374F8">
              <w:rPr>
                <w:rFonts w:ascii="Times New Roman" w:eastAsia="Times New Roman" w:hAnsi="Times New Roman" w:cs="Times New Roman"/>
                <w:bCs/>
                <w:color w:val="000000" w:themeColor="text1"/>
                <w:sz w:val="26"/>
                <w:szCs w:val="26"/>
              </w:rPr>
              <w:t>hỗ trợ</w:t>
            </w:r>
            <w:r w:rsidRPr="003374F8">
              <w:rPr>
                <w:rFonts w:ascii="Times New Roman" w:eastAsia="Times New Roman" w:hAnsi="Times New Roman" w:cs="Times New Roman"/>
                <w:bCs/>
                <w:color w:val="000000" w:themeColor="text1"/>
                <w:sz w:val="26"/>
                <w:szCs w:val="26"/>
                <w:lang w:val="vi-VN"/>
              </w:rPr>
              <w:t xml:space="preserve"> </w:t>
            </w:r>
            <w:r w:rsidRPr="003374F8">
              <w:rPr>
                <w:rFonts w:ascii="Times New Roman" w:hAnsi="Times New Roman" w:cs="Times New Roman"/>
                <w:color w:val="000000" w:themeColor="text1"/>
                <w:sz w:val="26"/>
                <w:szCs w:val="26"/>
              </w:rPr>
              <w:t xml:space="preserve">hoạt động, dự án </w:t>
            </w:r>
            <w:r w:rsidRPr="003374F8">
              <w:rPr>
                <w:rFonts w:ascii="Times New Roman" w:hAnsi="Times New Roman" w:cs="Times New Roman"/>
                <w:noProof/>
                <w:color w:val="000000" w:themeColor="text1"/>
                <w:sz w:val="26"/>
                <w:szCs w:val="26"/>
                <w:lang w:val="vi-VN"/>
              </w:rPr>
              <w:t>sản xuất</w:t>
            </w:r>
            <w:r w:rsidRPr="003374F8">
              <w:rPr>
                <w:rFonts w:ascii="Times New Roman" w:hAnsi="Times New Roman" w:cs="Times New Roman"/>
                <w:noProof/>
                <w:color w:val="000000" w:themeColor="text1"/>
                <w:sz w:val="26"/>
                <w:szCs w:val="26"/>
              </w:rPr>
              <w:t>,</w:t>
            </w:r>
            <w:r w:rsidRPr="003374F8">
              <w:rPr>
                <w:rFonts w:ascii="Times New Roman" w:hAnsi="Times New Roman" w:cs="Times New Roman"/>
                <w:noProof/>
                <w:color w:val="000000" w:themeColor="text1"/>
                <w:sz w:val="26"/>
                <w:szCs w:val="26"/>
                <w:lang w:val="vi-VN"/>
              </w:rPr>
              <w:t xml:space="preserve"> kinh doanh trên địa bàn </w:t>
            </w:r>
            <w:r w:rsidRPr="003374F8">
              <w:rPr>
                <w:rFonts w:ascii="Times New Roman" w:hAnsi="Times New Roman" w:cs="Times New Roman"/>
                <w:noProof/>
                <w:color w:val="000000" w:themeColor="text1"/>
                <w:sz w:val="26"/>
                <w:szCs w:val="26"/>
              </w:rPr>
              <w:t>Thành phố</w:t>
            </w:r>
            <w:r w:rsidRPr="003374F8">
              <w:rPr>
                <w:rFonts w:ascii="Times New Roman" w:hAnsi="Times New Roman" w:cs="Times New Roman"/>
                <w:noProof/>
                <w:color w:val="000000" w:themeColor="text1"/>
                <w:sz w:val="26"/>
                <w:szCs w:val="26"/>
                <w:lang w:val="vi-VN"/>
              </w:rPr>
              <w:t xml:space="preserve"> áp dụng mô hình kinh tế tuần hoàn trong lĩnh vực công nghiệp môi trường và dịch vụ môi trường</w:t>
            </w:r>
            <w:r w:rsidRPr="003374F8">
              <w:rPr>
                <w:rFonts w:ascii="Times New Roman" w:hAnsi="Times New Roman" w:cs="Times New Roman"/>
                <w:bCs/>
                <w:color w:val="000000" w:themeColor="text1"/>
                <w:sz w:val="26"/>
                <w:szCs w:val="26"/>
                <w:lang w:val="vi-VN"/>
              </w:rPr>
              <w:t xml:space="preserve"> </w:t>
            </w:r>
            <w:r w:rsidRPr="003374F8">
              <w:rPr>
                <w:rFonts w:ascii="Times New Roman" w:eastAsia="Times New Roman" w:hAnsi="Times New Roman" w:cs="Times New Roman"/>
                <w:bCs/>
                <w:color w:val="000000" w:themeColor="text1"/>
                <w:sz w:val="26"/>
                <w:szCs w:val="26"/>
              </w:rPr>
              <w:t>trên địa bàn thành phố Hà Nội</w:t>
            </w:r>
          </w:p>
        </w:tc>
        <w:tc>
          <w:tcPr>
            <w:tcW w:w="5196" w:type="dxa"/>
          </w:tcPr>
          <w:p w14:paraId="041B7477" w14:textId="677CC34E" w:rsidR="00A826F4" w:rsidRPr="003374F8" w:rsidRDefault="00A826F4" w:rsidP="00A826F4">
            <w:pPr>
              <w:ind w:left="36"/>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 xml:space="preserve">Tên dự thảo Nghị quyết bám sát quy định tại điểm k Khoản 1 Điều 13 Luật Thủ đô quy định Hội đồng nhân dân thành phố quy định </w:t>
            </w:r>
            <w:r w:rsidRPr="003374F8">
              <w:rPr>
                <w:rFonts w:ascii="Times New Roman" w:hAnsi="Times New Roman" w:cs="Times New Roman"/>
                <w:i/>
                <w:color w:val="000000" w:themeColor="text1"/>
                <w:sz w:val="26"/>
                <w:szCs w:val="26"/>
              </w:rPr>
              <w:t>“c</w:t>
            </w:r>
            <w:r w:rsidRPr="003374F8">
              <w:rPr>
                <w:rFonts w:ascii="Times New Roman" w:hAnsi="Times New Roman" w:cs="Times New Roman"/>
                <w:i/>
                <w:noProof/>
                <w:color w:val="000000" w:themeColor="text1"/>
                <w:sz w:val="26"/>
                <w:szCs w:val="26"/>
                <w:lang w:val="vi-VN"/>
              </w:rPr>
              <w:t>hính sách ưu đãi, hỗ trợ hoạt động sản xuất</w:t>
            </w:r>
            <w:r w:rsidRPr="003374F8">
              <w:rPr>
                <w:rFonts w:ascii="Times New Roman" w:hAnsi="Times New Roman" w:cs="Times New Roman"/>
                <w:i/>
                <w:noProof/>
                <w:color w:val="000000" w:themeColor="text1"/>
                <w:sz w:val="26"/>
                <w:szCs w:val="26"/>
              </w:rPr>
              <w:t>,</w:t>
            </w:r>
            <w:r w:rsidRPr="003374F8">
              <w:rPr>
                <w:rFonts w:ascii="Times New Roman" w:hAnsi="Times New Roman" w:cs="Times New Roman"/>
                <w:i/>
                <w:noProof/>
                <w:color w:val="000000" w:themeColor="text1"/>
                <w:sz w:val="26"/>
                <w:szCs w:val="26"/>
                <w:lang w:val="vi-VN"/>
              </w:rPr>
              <w:t xml:space="preserve"> kinh doanh trên địa bàn </w:t>
            </w:r>
            <w:r w:rsidRPr="003374F8">
              <w:rPr>
                <w:rFonts w:ascii="Times New Roman" w:hAnsi="Times New Roman" w:cs="Times New Roman"/>
                <w:i/>
                <w:noProof/>
                <w:color w:val="000000" w:themeColor="text1"/>
                <w:sz w:val="26"/>
                <w:szCs w:val="26"/>
              </w:rPr>
              <w:t>Thành phố</w:t>
            </w:r>
            <w:r w:rsidRPr="003374F8">
              <w:rPr>
                <w:rFonts w:ascii="Times New Roman" w:hAnsi="Times New Roman" w:cs="Times New Roman"/>
                <w:i/>
                <w:noProof/>
                <w:color w:val="000000" w:themeColor="text1"/>
                <w:sz w:val="26"/>
                <w:szCs w:val="26"/>
                <w:lang w:val="vi-VN"/>
              </w:rPr>
              <w:t xml:space="preserve"> áp dụng mô hình kinh tế tuần hoàn trong lĩnh vực công nghiệp môi trường và dịch vụ môi trường</w:t>
            </w:r>
            <w:r w:rsidRPr="003374F8">
              <w:rPr>
                <w:rFonts w:ascii="Times New Roman" w:hAnsi="Times New Roman" w:cs="Times New Roman"/>
                <w:i/>
                <w:noProof/>
                <w:color w:val="000000" w:themeColor="text1"/>
                <w:sz w:val="26"/>
                <w:szCs w:val="26"/>
              </w:rPr>
              <w:t>.”</w:t>
            </w:r>
          </w:p>
        </w:tc>
      </w:tr>
      <w:tr w:rsidR="009275D7" w:rsidRPr="003374F8" w14:paraId="2A7820E9" w14:textId="77777777" w:rsidTr="009C25E4">
        <w:trPr>
          <w:trHeight w:val="421"/>
          <w:jc w:val="center"/>
        </w:trPr>
        <w:tc>
          <w:tcPr>
            <w:tcW w:w="13893" w:type="dxa"/>
            <w:gridSpan w:val="4"/>
          </w:tcPr>
          <w:p w14:paraId="47809244" w14:textId="5DFC6975" w:rsidR="009275D7" w:rsidRPr="003374F8" w:rsidRDefault="009275D7" w:rsidP="009275D7">
            <w:pPr>
              <w:spacing w:before="60" w:after="60"/>
              <w:ind w:firstLine="25"/>
              <w:jc w:val="center"/>
              <w:rPr>
                <w:rFonts w:ascii="Times New Roman" w:eastAsia="Times New Roman" w:hAnsi="Times New Roman" w:cs="Times New Roman"/>
                <w:b/>
                <w:bCs/>
                <w:color w:val="000000" w:themeColor="text1"/>
                <w:sz w:val="28"/>
                <w:szCs w:val="28"/>
              </w:rPr>
            </w:pPr>
            <w:r w:rsidRPr="003374F8">
              <w:rPr>
                <w:rFonts w:ascii="Times New Roman" w:eastAsia="Times New Roman" w:hAnsi="Times New Roman" w:cs="Times New Roman"/>
                <w:b/>
                <w:bCs/>
                <w:color w:val="000000" w:themeColor="text1"/>
                <w:sz w:val="28"/>
                <w:szCs w:val="28"/>
              </w:rPr>
              <w:t>CHƯƠNG I</w:t>
            </w:r>
            <w:r w:rsidRPr="003374F8">
              <w:rPr>
                <w:rFonts w:ascii="Times New Roman" w:eastAsia="Times New Roman" w:hAnsi="Times New Roman" w:cs="Times New Roman"/>
                <w:b/>
                <w:bCs/>
                <w:color w:val="000000" w:themeColor="text1"/>
                <w:sz w:val="28"/>
                <w:szCs w:val="28"/>
                <w:lang w:val="vi-VN"/>
              </w:rPr>
              <w:t xml:space="preserve">: </w:t>
            </w:r>
            <w:r w:rsidRPr="003374F8">
              <w:rPr>
                <w:rFonts w:ascii="Times New Roman" w:eastAsia="Times New Roman" w:hAnsi="Times New Roman" w:cs="Times New Roman"/>
                <w:b/>
                <w:bCs/>
                <w:color w:val="000000" w:themeColor="text1"/>
                <w:sz w:val="28"/>
                <w:szCs w:val="28"/>
              </w:rPr>
              <w:t>NHỮNG QUY ĐỊNH CHUNG</w:t>
            </w:r>
          </w:p>
        </w:tc>
      </w:tr>
      <w:tr w:rsidR="00A826F4" w:rsidRPr="003374F8" w14:paraId="03D5FEC4" w14:textId="77777777" w:rsidTr="00E27321">
        <w:trPr>
          <w:trHeight w:val="421"/>
          <w:jc w:val="center"/>
        </w:trPr>
        <w:tc>
          <w:tcPr>
            <w:tcW w:w="1253" w:type="dxa"/>
          </w:tcPr>
          <w:p w14:paraId="62E37551" w14:textId="1CAAFC5F" w:rsidR="00A826F4" w:rsidRPr="003374F8" w:rsidRDefault="00A826F4" w:rsidP="00A826F4">
            <w:pPr>
              <w:widowControl w:val="0"/>
              <w:jc w:val="both"/>
              <w:rPr>
                <w:rFonts w:ascii="Times New Roman" w:hAnsi="Times New Roman" w:cs="Times New Roman"/>
                <w:b/>
                <w:bCs/>
                <w:color w:val="000000" w:themeColor="text1"/>
                <w:sz w:val="26"/>
                <w:szCs w:val="26"/>
                <w:lang w:val="vi-VN"/>
              </w:rPr>
            </w:pPr>
            <w:r w:rsidRPr="003374F8">
              <w:rPr>
                <w:rFonts w:ascii="Times New Roman" w:hAnsi="Times New Roman" w:cs="Times New Roman"/>
                <w:b/>
                <w:bCs/>
                <w:color w:val="000000" w:themeColor="text1"/>
                <w:sz w:val="26"/>
                <w:szCs w:val="26"/>
              </w:rPr>
              <w:t>Điều</w:t>
            </w:r>
            <w:r w:rsidRPr="003374F8">
              <w:rPr>
                <w:rFonts w:ascii="Times New Roman" w:hAnsi="Times New Roman" w:cs="Times New Roman"/>
                <w:b/>
                <w:bCs/>
                <w:color w:val="000000" w:themeColor="text1"/>
                <w:sz w:val="26"/>
                <w:szCs w:val="26"/>
                <w:lang w:val="vi-VN"/>
              </w:rPr>
              <w:t xml:space="preserve"> 1</w:t>
            </w:r>
          </w:p>
        </w:tc>
        <w:tc>
          <w:tcPr>
            <w:tcW w:w="3510" w:type="dxa"/>
          </w:tcPr>
          <w:p w14:paraId="4B189A4A" w14:textId="7EE9CEC6" w:rsidR="00A826F4" w:rsidRPr="003374F8" w:rsidRDefault="00A826F4" w:rsidP="00A826F4">
            <w:pPr>
              <w:widowControl w:val="0"/>
              <w:jc w:val="both"/>
              <w:rPr>
                <w:rFonts w:ascii="Times New Roman" w:hAnsi="Times New Roman" w:cs="Times New Roman"/>
                <w:b/>
                <w:bCs/>
                <w:color w:val="000000" w:themeColor="text1"/>
                <w:sz w:val="26"/>
                <w:szCs w:val="26"/>
                <w:lang w:val="vi-VN"/>
              </w:rPr>
            </w:pPr>
            <w:r w:rsidRPr="003374F8">
              <w:rPr>
                <w:rFonts w:ascii="Times New Roman" w:hAnsi="Times New Roman" w:cs="Times New Roman"/>
                <w:b/>
                <w:bCs/>
                <w:color w:val="000000" w:themeColor="text1"/>
                <w:sz w:val="26"/>
                <w:szCs w:val="26"/>
              </w:rPr>
              <w:t>Phạm</w:t>
            </w:r>
            <w:r w:rsidRPr="003374F8">
              <w:rPr>
                <w:rFonts w:ascii="Times New Roman" w:hAnsi="Times New Roman" w:cs="Times New Roman"/>
                <w:b/>
                <w:bCs/>
                <w:color w:val="000000" w:themeColor="text1"/>
                <w:sz w:val="26"/>
                <w:szCs w:val="26"/>
                <w:lang w:val="vi-VN"/>
              </w:rPr>
              <w:t xml:space="preserve"> vi điều chỉnh</w:t>
            </w:r>
          </w:p>
        </w:tc>
        <w:tc>
          <w:tcPr>
            <w:tcW w:w="3934" w:type="dxa"/>
          </w:tcPr>
          <w:p w14:paraId="09E3D803" w14:textId="77777777" w:rsidR="00A826F4" w:rsidRPr="003374F8" w:rsidRDefault="00A826F4" w:rsidP="00A826F4">
            <w:pPr>
              <w:ind w:left="34"/>
              <w:jc w:val="both"/>
              <w:rPr>
                <w:rFonts w:ascii="Times New Roman" w:hAnsi="Times New Roman" w:cs="Times New Roman"/>
                <w:b/>
                <w:color w:val="000000" w:themeColor="text1"/>
                <w:sz w:val="26"/>
                <w:szCs w:val="26"/>
              </w:rPr>
            </w:pPr>
          </w:p>
        </w:tc>
        <w:tc>
          <w:tcPr>
            <w:tcW w:w="5196" w:type="dxa"/>
          </w:tcPr>
          <w:p w14:paraId="04E29760" w14:textId="77777777" w:rsidR="00A826F4" w:rsidRPr="003374F8" w:rsidRDefault="00A826F4" w:rsidP="00A826F4">
            <w:pPr>
              <w:ind w:left="36"/>
              <w:rPr>
                <w:rFonts w:ascii="Times New Roman" w:hAnsi="Times New Roman" w:cs="Times New Roman"/>
                <w:color w:val="000000" w:themeColor="text1"/>
                <w:sz w:val="26"/>
                <w:szCs w:val="26"/>
              </w:rPr>
            </w:pPr>
          </w:p>
        </w:tc>
      </w:tr>
      <w:tr w:rsidR="00A826F4" w:rsidRPr="003374F8" w14:paraId="0C8C85BF" w14:textId="77777777" w:rsidTr="00E27321">
        <w:trPr>
          <w:trHeight w:val="2275"/>
          <w:jc w:val="center"/>
        </w:trPr>
        <w:tc>
          <w:tcPr>
            <w:tcW w:w="1253" w:type="dxa"/>
          </w:tcPr>
          <w:p w14:paraId="0C574595" w14:textId="77777777" w:rsidR="00A826F4" w:rsidRPr="003374F8" w:rsidRDefault="00A826F4" w:rsidP="00A826F4">
            <w:pPr>
              <w:widowControl w:val="0"/>
              <w:jc w:val="both"/>
              <w:rPr>
                <w:rFonts w:ascii="Times New Roman" w:hAnsi="Times New Roman" w:cs="Times New Roman"/>
                <w:b/>
                <w:bCs/>
                <w:color w:val="000000" w:themeColor="text1"/>
                <w:sz w:val="26"/>
                <w:szCs w:val="26"/>
              </w:rPr>
            </w:pPr>
          </w:p>
        </w:tc>
        <w:tc>
          <w:tcPr>
            <w:tcW w:w="3510" w:type="dxa"/>
          </w:tcPr>
          <w:p w14:paraId="0B152126" w14:textId="77777777" w:rsidR="00A826F4" w:rsidRPr="003374F8" w:rsidRDefault="00A826F4" w:rsidP="00A826F4">
            <w:pPr>
              <w:widowControl w:val="0"/>
              <w:jc w:val="both"/>
              <w:rPr>
                <w:rFonts w:ascii="Times New Roman" w:hAnsi="Times New Roman" w:cs="Times New Roman"/>
                <w:b/>
                <w:bCs/>
                <w:color w:val="000000" w:themeColor="text1"/>
                <w:sz w:val="26"/>
                <w:szCs w:val="26"/>
              </w:rPr>
            </w:pPr>
          </w:p>
        </w:tc>
        <w:tc>
          <w:tcPr>
            <w:tcW w:w="3934" w:type="dxa"/>
          </w:tcPr>
          <w:p w14:paraId="44A5753D" w14:textId="5644D43D" w:rsidR="00A826F4" w:rsidRPr="003374F8" w:rsidRDefault="00A826F4" w:rsidP="00A826F4">
            <w:pPr>
              <w:ind w:left="34"/>
              <w:jc w:val="both"/>
              <w:rPr>
                <w:rFonts w:ascii="Times New Roman" w:hAnsi="Times New Roman" w:cs="Times New Roman"/>
                <w:b/>
                <w:color w:val="000000" w:themeColor="text1"/>
                <w:sz w:val="26"/>
                <w:szCs w:val="26"/>
              </w:rPr>
            </w:pPr>
            <w:r w:rsidRPr="003374F8">
              <w:rPr>
                <w:rFonts w:ascii="Times New Roman" w:hAnsi="Times New Roman" w:cs="Times New Roman"/>
                <w:b/>
                <w:color w:val="000000" w:themeColor="text1"/>
                <w:sz w:val="26"/>
                <w:szCs w:val="26"/>
              </w:rPr>
              <w:t xml:space="preserve"> </w:t>
            </w:r>
            <w:r w:rsidRPr="003374F8">
              <w:rPr>
                <w:rFonts w:ascii="Times New Roman" w:hAnsi="Times New Roman" w:cs="Times New Roman"/>
                <w:color w:val="000000" w:themeColor="text1"/>
                <w:sz w:val="26"/>
                <w:szCs w:val="26"/>
              </w:rPr>
              <w:t xml:space="preserve">Nghị quyết này quy định các biện pháp hỗ trợ, ưu đãi cho hoạt động, dự án </w:t>
            </w:r>
            <w:r w:rsidRPr="003374F8">
              <w:rPr>
                <w:rFonts w:ascii="Times New Roman" w:hAnsi="Times New Roman" w:cs="Times New Roman"/>
                <w:noProof/>
                <w:color w:val="000000" w:themeColor="text1"/>
                <w:sz w:val="26"/>
                <w:szCs w:val="26"/>
                <w:lang w:val="vi-VN"/>
              </w:rPr>
              <w:t>sản xuất</w:t>
            </w:r>
            <w:r w:rsidRPr="003374F8">
              <w:rPr>
                <w:rFonts w:ascii="Times New Roman" w:hAnsi="Times New Roman" w:cs="Times New Roman"/>
                <w:noProof/>
                <w:color w:val="000000" w:themeColor="text1"/>
                <w:sz w:val="26"/>
                <w:szCs w:val="26"/>
              </w:rPr>
              <w:t>,</w:t>
            </w:r>
            <w:r w:rsidRPr="003374F8">
              <w:rPr>
                <w:rFonts w:ascii="Times New Roman" w:hAnsi="Times New Roman" w:cs="Times New Roman"/>
                <w:noProof/>
                <w:color w:val="000000" w:themeColor="text1"/>
                <w:sz w:val="26"/>
                <w:szCs w:val="26"/>
                <w:lang w:val="vi-VN"/>
              </w:rPr>
              <w:t xml:space="preserve"> kinh doanh trên địa bàn </w:t>
            </w:r>
            <w:r w:rsidRPr="003374F8">
              <w:rPr>
                <w:rFonts w:ascii="Times New Roman" w:hAnsi="Times New Roman" w:cs="Times New Roman"/>
                <w:noProof/>
                <w:color w:val="000000" w:themeColor="text1"/>
                <w:sz w:val="26"/>
                <w:szCs w:val="26"/>
              </w:rPr>
              <w:t>Thành phố</w:t>
            </w:r>
            <w:r w:rsidRPr="003374F8">
              <w:rPr>
                <w:rFonts w:ascii="Times New Roman" w:hAnsi="Times New Roman" w:cs="Times New Roman"/>
                <w:noProof/>
                <w:color w:val="000000" w:themeColor="text1"/>
                <w:sz w:val="26"/>
                <w:szCs w:val="26"/>
                <w:lang w:val="vi-VN"/>
              </w:rPr>
              <w:t xml:space="preserve"> áp dụng mô hình kinh tế tuần hoàn trong lĩnh vực công nghiệp môi trường và dịch vụ môi trường</w:t>
            </w:r>
            <w:r w:rsidRPr="003374F8">
              <w:rPr>
                <w:rFonts w:ascii="Times New Roman" w:hAnsi="Times New Roman" w:cs="Times New Roman"/>
                <w:bCs/>
                <w:color w:val="000000" w:themeColor="text1"/>
                <w:sz w:val="26"/>
                <w:szCs w:val="26"/>
                <w:lang w:val="vi-VN"/>
              </w:rPr>
              <w:t xml:space="preserve"> </w:t>
            </w:r>
            <w:r w:rsidRPr="003374F8">
              <w:rPr>
                <w:rFonts w:ascii="Times New Roman" w:hAnsi="Times New Roman" w:cs="Times New Roman"/>
                <w:bCs/>
                <w:color w:val="000000" w:themeColor="text1"/>
                <w:sz w:val="26"/>
                <w:szCs w:val="26"/>
              </w:rPr>
              <w:t>trên địa bàn thành phố Hà Nội.</w:t>
            </w:r>
          </w:p>
        </w:tc>
        <w:tc>
          <w:tcPr>
            <w:tcW w:w="5196" w:type="dxa"/>
          </w:tcPr>
          <w:p w14:paraId="32368DE6" w14:textId="77777777" w:rsidR="00EE0953" w:rsidRPr="003374F8" w:rsidRDefault="00A826F4" w:rsidP="00A826F4">
            <w:pPr>
              <w:jc w:val="both"/>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 xml:space="preserve">Phạm vi bám sát </w:t>
            </w:r>
            <w:r w:rsidR="00EE0953" w:rsidRPr="003374F8">
              <w:rPr>
                <w:rFonts w:ascii="Times New Roman" w:hAnsi="Times New Roman" w:cs="Times New Roman"/>
                <w:color w:val="000000" w:themeColor="text1"/>
                <w:sz w:val="26"/>
                <w:szCs w:val="26"/>
              </w:rPr>
              <w:t>các nội dung quy định của Nghị quyết</w:t>
            </w:r>
          </w:p>
          <w:p w14:paraId="1A8F751C" w14:textId="4C62830A" w:rsidR="00A826F4" w:rsidRPr="003374F8" w:rsidRDefault="00A826F4" w:rsidP="00EE0953">
            <w:pPr>
              <w:jc w:val="both"/>
              <w:rPr>
                <w:rFonts w:ascii="Times New Roman" w:hAnsi="Times New Roman" w:cs="Times New Roman"/>
                <w:color w:val="000000" w:themeColor="text1"/>
                <w:sz w:val="26"/>
                <w:szCs w:val="26"/>
              </w:rPr>
            </w:pPr>
          </w:p>
        </w:tc>
      </w:tr>
      <w:tr w:rsidR="00A826F4" w:rsidRPr="003374F8" w14:paraId="6993AEF4" w14:textId="77777777" w:rsidTr="00E27321">
        <w:trPr>
          <w:trHeight w:val="531"/>
          <w:jc w:val="center"/>
        </w:trPr>
        <w:tc>
          <w:tcPr>
            <w:tcW w:w="1253" w:type="dxa"/>
          </w:tcPr>
          <w:p w14:paraId="5F563ABA" w14:textId="3A5721F9" w:rsidR="00A826F4" w:rsidRPr="003374F8" w:rsidRDefault="00A826F4" w:rsidP="00A826F4">
            <w:pPr>
              <w:widowControl w:val="0"/>
              <w:jc w:val="both"/>
              <w:rPr>
                <w:rFonts w:ascii="Times New Roman" w:hAnsi="Times New Roman" w:cs="Times New Roman"/>
                <w:b/>
                <w:bCs/>
                <w:color w:val="000000" w:themeColor="text1"/>
                <w:sz w:val="26"/>
                <w:szCs w:val="26"/>
              </w:rPr>
            </w:pPr>
            <w:r w:rsidRPr="003374F8">
              <w:rPr>
                <w:rFonts w:ascii="Times New Roman" w:hAnsi="Times New Roman" w:cs="Times New Roman"/>
                <w:b/>
                <w:bCs/>
                <w:color w:val="000000" w:themeColor="text1"/>
                <w:sz w:val="26"/>
                <w:szCs w:val="26"/>
              </w:rPr>
              <w:t>Điều 2</w:t>
            </w:r>
          </w:p>
        </w:tc>
        <w:tc>
          <w:tcPr>
            <w:tcW w:w="3510" w:type="dxa"/>
          </w:tcPr>
          <w:p w14:paraId="0A17E3EA" w14:textId="3BBF1769" w:rsidR="00A826F4" w:rsidRPr="003374F8" w:rsidRDefault="00A826F4" w:rsidP="00A826F4">
            <w:pPr>
              <w:widowControl w:val="0"/>
              <w:jc w:val="both"/>
              <w:rPr>
                <w:rFonts w:ascii="Times New Roman" w:hAnsi="Times New Roman" w:cs="Times New Roman"/>
                <w:b/>
                <w:bCs/>
                <w:color w:val="000000" w:themeColor="text1"/>
                <w:sz w:val="26"/>
                <w:szCs w:val="26"/>
              </w:rPr>
            </w:pPr>
            <w:bookmarkStart w:id="1" w:name="dieu_2"/>
            <w:r w:rsidRPr="003374F8">
              <w:rPr>
                <w:rFonts w:ascii="Times New Roman" w:hAnsi="Times New Roman" w:cs="Times New Roman"/>
                <w:b/>
                <w:bCs/>
                <w:color w:val="000000" w:themeColor="text1"/>
                <w:sz w:val="26"/>
                <w:szCs w:val="26"/>
              </w:rPr>
              <w:t>Đối tượng áp dụng</w:t>
            </w:r>
            <w:bookmarkEnd w:id="1"/>
          </w:p>
        </w:tc>
        <w:tc>
          <w:tcPr>
            <w:tcW w:w="3934" w:type="dxa"/>
          </w:tcPr>
          <w:p w14:paraId="518F4287" w14:textId="77777777" w:rsidR="00A826F4" w:rsidRPr="003374F8" w:rsidRDefault="00A826F4" w:rsidP="00A826F4">
            <w:pPr>
              <w:ind w:left="34"/>
              <w:jc w:val="both"/>
              <w:rPr>
                <w:rFonts w:ascii="Times New Roman" w:hAnsi="Times New Roman" w:cs="Times New Roman"/>
                <w:b/>
                <w:color w:val="000000" w:themeColor="text1"/>
                <w:sz w:val="26"/>
                <w:szCs w:val="26"/>
              </w:rPr>
            </w:pPr>
          </w:p>
        </w:tc>
        <w:tc>
          <w:tcPr>
            <w:tcW w:w="5196" w:type="dxa"/>
          </w:tcPr>
          <w:p w14:paraId="7FF8098F" w14:textId="77777777" w:rsidR="00A826F4" w:rsidRPr="003374F8" w:rsidRDefault="00A826F4" w:rsidP="00A826F4">
            <w:pPr>
              <w:ind w:left="36"/>
              <w:rPr>
                <w:rFonts w:ascii="Times New Roman" w:hAnsi="Times New Roman" w:cs="Times New Roman"/>
                <w:color w:val="000000" w:themeColor="text1"/>
                <w:sz w:val="26"/>
                <w:szCs w:val="26"/>
              </w:rPr>
            </w:pPr>
          </w:p>
        </w:tc>
      </w:tr>
      <w:tr w:rsidR="00EE0953" w:rsidRPr="003374F8" w14:paraId="4737AB91" w14:textId="77777777" w:rsidTr="0040058A">
        <w:trPr>
          <w:trHeight w:val="1125"/>
          <w:jc w:val="center"/>
        </w:trPr>
        <w:tc>
          <w:tcPr>
            <w:tcW w:w="1253" w:type="dxa"/>
          </w:tcPr>
          <w:p w14:paraId="049F0B6B" w14:textId="77777777" w:rsidR="00EE0953" w:rsidRPr="003374F8" w:rsidRDefault="00EE0953" w:rsidP="00A826F4">
            <w:pPr>
              <w:widowControl w:val="0"/>
              <w:jc w:val="both"/>
              <w:rPr>
                <w:rFonts w:ascii="Times New Roman" w:hAnsi="Times New Roman" w:cs="Times New Roman"/>
                <w:b/>
                <w:bCs/>
                <w:color w:val="000000" w:themeColor="text1"/>
                <w:sz w:val="26"/>
                <w:szCs w:val="26"/>
              </w:rPr>
            </w:pPr>
          </w:p>
        </w:tc>
        <w:tc>
          <w:tcPr>
            <w:tcW w:w="3510" w:type="dxa"/>
          </w:tcPr>
          <w:p w14:paraId="6485AF35" w14:textId="77777777" w:rsidR="00EE0953" w:rsidRPr="003374F8" w:rsidRDefault="00EE0953" w:rsidP="00A826F4">
            <w:pPr>
              <w:widowControl w:val="0"/>
              <w:jc w:val="both"/>
              <w:rPr>
                <w:rFonts w:ascii="Times New Roman" w:hAnsi="Times New Roman" w:cs="Times New Roman"/>
                <w:b/>
                <w:bCs/>
                <w:color w:val="000000" w:themeColor="text1"/>
                <w:sz w:val="26"/>
                <w:szCs w:val="26"/>
                <w:lang w:val="vi-VN"/>
              </w:rPr>
            </w:pPr>
          </w:p>
        </w:tc>
        <w:tc>
          <w:tcPr>
            <w:tcW w:w="3934" w:type="dxa"/>
          </w:tcPr>
          <w:p w14:paraId="779F6BF4" w14:textId="457C20FE" w:rsidR="00EE0953" w:rsidRPr="003374F8" w:rsidRDefault="00EE0953" w:rsidP="0040058A">
            <w:pPr>
              <w:shd w:val="clear" w:color="auto" w:fill="FFFFFF"/>
              <w:spacing w:before="60" w:after="60" w:line="340" w:lineRule="exact"/>
              <w:jc w:val="both"/>
              <w:rPr>
                <w:rFonts w:ascii="Times New Roman" w:eastAsia="Times New Roman" w:hAnsi="Times New Roman" w:cs="Times New Roman"/>
                <w:noProof/>
                <w:color w:val="000000" w:themeColor="text1"/>
                <w:sz w:val="28"/>
                <w:szCs w:val="28"/>
                <w:lang w:val="vi-VN"/>
              </w:rPr>
            </w:pPr>
            <w:r w:rsidRPr="003374F8">
              <w:rPr>
                <w:rFonts w:ascii="Times New Roman" w:eastAsia="Times New Roman" w:hAnsi="Times New Roman" w:cs="Times New Roman"/>
                <w:noProof/>
                <w:color w:val="000000" w:themeColor="text1"/>
                <w:sz w:val="28"/>
                <w:szCs w:val="28"/>
                <w:lang w:val="vi-VN"/>
              </w:rPr>
              <w:t>1. Doanh nghiệp, Hợp tác xã (sau đây gọi là tổ chức), cá nhân có hoạt động, dự án áp dụng mô hình kinh tế tuần hoàn</w:t>
            </w:r>
            <w:r w:rsidRPr="003374F8">
              <w:rPr>
                <w:rFonts w:ascii="Times New Roman" w:eastAsia="Times New Roman" w:hAnsi="Times New Roman" w:cs="Times New Roman"/>
                <w:noProof/>
                <w:color w:val="000000" w:themeColor="text1"/>
                <w:sz w:val="28"/>
                <w:szCs w:val="28"/>
              </w:rPr>
              <w:t xml:space="preserve"> trong lĩnh vực công nghiệp môi trường và dịch vụ môi trường </w:t>
            </w:r>
            <w:r w:rsidRPr="003374F8">
              <w:rPr>
                <w:rFonts w:ascii="Times New Roman" w:eastAsia="Times New Roman" w:hAnsi="Times New Roman" w:cs="Times New Roman"/>
                <w:noProof/>
                <w:color w:val="000000" w:themeColor="text1"/>
                <w:sz w:val="28"/>
                <w:szCs w:val="28"/>
                <w:lang w:val="vi-VN"/>
              </w:rPr>
              <w:t>thuộc đối tượng được ưu đãi, hỗ trợ về bảo vệ môi trường, dự án được cấp tín dụng xanh theo quy định của pháp luật</w:t>
            </w:r>
            <w:r w:rsidRPr="003374F8">
              <w:rPr>
                <w:rFonts w:ascii="Times New Roman" w:eastAsia="Times New Roman" w:hAnsi="Times New Roman" w:cs="Times New Roman"/>
                <w:noProof/>
                <w:color w:val="000000" w:themeColor="text1"/>
                <w:sz w:val="28"/>
                <w:szCs w:val="28"/>
              </w:rPr>
              <w:t xml:space="preserve"> về bảo vệ môi trường</w:t>
            </w:r>
            <w:r w:rsidRPr="003374F8">
              <w:rPr>
                <w:rFonts w:ascii="Times New Roman" w:eastAsia="Times New Roman" w:hAnsi="Times New Roman" w:cs="Times New Roman"/>
                <w:noProof/>
                <w:color w:val="000000" w:themeColor="text1"/>
                <w:sz w:val="28"/>
                <w:szCs w:val="28"/>
                <w:lang w:val="vi-VN"/>
              </w:rPr>
              <w:t>.</w:t>
            </w:r>
          </w:p>
        </w:tc>
        <w:tc>
          <w:tcPr>
            <w:tcW w:w="5196" w:type="dxa"/>
          </w:tcPr>
          <w:p w14:paraId="64E895BF" w14:textId="17662A94" w:rsidR="0040058A" w:rsidRPr="003374F8" w:rsidRDefault="0040058A" w:rsidP="00A826F4">
            <w:pPr>
              <w:jc w:val="both"/>
              <w:outlineLvl w:val="2"/>
              <w:rPr>
                <w:rFonts w:ascii="Times New Roman" w:eastAsia="Times New Roman" w:hAnsi="Times New Roman" w:cs="Times New Roman"/>
                <w:color w:val="000000" w:themeColor="text1"/>
                <w:sz w:val="26"/>
                <w:szCs w:val="26"/>
                <w:lang w:val="vi-VN"/>
              </w:rPr>
            </w:pPr>
            <w:r w:rsidRPr="003374F8">
              <w:rPr>
                <w:rFonts w:ascii="Times New Roman" w:eastAsia="Times New Roman" w:hAnsi="Times New Roman" w:cs="Times New Roman"/>
                <w:color w:val="000000" w:themeColor="text1"/>
                <w:sz w:val="26"/>
                <w:szCs w:val="26"/>
                <w:lang w:val="vi-VN"/>
              </w:rPr>
              <w:t xml:space="preserve">Đối tượng áp dụng của dự thảo Nghị quyết cơ  bản áp dụng theo quy điinhj hiện hành của TW, cụ thể: </w:t>
            </w:r>
          </w:p>
          <w:p w14:paraId="23E181C4" w14:textId="4E5318BB" w:rsidR="00EE0953" w:rsidRPr="003374F8" w:rsidRDefault="00EE0953" w:rsidP="00A826F4">
            <w:pPr>
              <w:jc w:val="both"/>
              <w:outlineLvl w:val="2"/>
              <w:rPr>
                <w:rFonts w:ascii="Times New Roman" w:eastAsia="Times New Roman" w:hAnsi="Times New Roman" w:cs="Times New Roman"/>
                <w:i/>
                <w:color w:val="000000" w:themeColor="text1"/>
                <w:sz w:val="26"/>
                <w:szCs w:val="26"/>
              </w:rPr>
            </w:pPr>
            <w:r w:rsidRPr="003374F8">
              <w:rPr>
                <w:rFonts w:ascii="Times New Roman" w:eastAsia="Times New Roman" w:hAnsi="Times New Roman" w:cs="Times New Roman"/>
                <w:b/>
                <w:bCs/>
                <w:color w:val="000000" w:themeColor="text1"/>
                <w:sz w:val="26"/>
                <w:szCs w:val="26"/>
              </w:rPr>
              <w:t xml:space="preserve">- </w:t>
            </w:r>
            <w:r w:rsidRPr="003374F8">
              <w:rPr>
                <w:rFonts w:ascii="Times New Roman" w:eastAsia="Times New Roman" w:hAnsi="Times New Roman" w:cs="Times New Roman"/>
                <w:color w:val="000000" w:themeColor="text1"/>
                <w:sz w:val="26"/>
                <w:szCs w:val="26"/>
              </w:rPr>
              <w:t>Khoản 2 Điều 140 Nghị định 08/2022/NĐ-CP quy định</w:t>
            </w:r>
            <w:r w:rsidRPr="003374F8">
              <w:rPr>
                <w:rFonts w:ascii="Times New Roman" w:eastAsia="Times New Roman" w:hAnsi="Times New Roman" w:cs="Times New Roman"/>
                <w:b/>
                <w:bCs/>
                <w:color w:val="000000" w:themeColor="text1"/>
                <w:sz w:val="26"/>
                <w:szCs w:val="26"/>
              </w:rPr>
              <w:t xml:space="preserve"> </w:t>
            </w:r>
            <w:r w:rsidRPr="003374F8">
              <w:rPr>
                <w:rFonts w:ascii="Times New Roman" w:eastAsia="Times New Roman" w:hAnsi="Times New Roman" w:cs="Times New Roman"/>
                <w:b/>
                <w:bCs/>
                <w:i/>
                <w:color w:val="000000" w:themeColor="text1"/>
                <w:sz w:val="26"/>
                <w:szCs w:val="26"/>
              </w:rPr>
              <w:t>“</w:t>
            </w:r>
            <w:r w:rsidRPr="003374F8">
              <w:rPr>
                <w:rFonts w:ascii="Times New Roman" w:eastAsia="Times New Roman" w:hAnsi="Times New Roman" w:cs="Times New Roman"/>
                <w:i/>
                <w:color w:val="000000" w:themeColor="text1"/>
                <w:sz w:val="26"/>
                <w:szCs w:val="26"/>
              </w:rPr>
              <w:t>Tổ chức, cá nhân có hoạt động, dự án áp dụng mô hình kinh tế tuần hoàn thuộc đối tượng được ưu đãi, hỗ trợ về bảo vệ môi trường, dự án được cấp tín dụng xanh theo quy định của pháp luật được hưởng các ưu đãi, hỗ trợ theo quy định tại các Điều 131, 132, 133, 134, 135 và 137 Nghị định này và quy định của pháp luật khác có liên quan và cơ chế khuyến khích về tín dụng xanh, trái phiếu xanh theo quy định tại các Điều 154, 155, 156 và 157 Nghị định này.”</w:t>
            </w:r>
          </w:p>
          <w:p w14:paraId="1D3BFB5F" w14:textId="77777777" w:rsidR="00EE0953" w:rsidRPr="003374F8" w:rsidRDefault="00EE0953" w:rsidP="00A826F4">
            <w:pPr>
              <w:jc w:val="both"/>
              <w:outlineLvl w:val="2"/>
              <w:rPr>
                <w:rFonts w:ascii="Times New Roman" w:eastAsia="Times New Roman" w:hAnsi="Times New Roman" w:cs="Times New Roman"/>
                <w:bCs/>
                <w:color w:val="000000" w:themeColor="text1"/>
                <w:sz w:val="26"/>
                <w:szCs w:val="26"/>
              </w:rPr>
            </w:pPr>
            <w:r w:rsidRPr="003374F8">
              <w:rPr>
                <w:rFonts w:ascii="Times New Roman" w:eastAsia="Times New Roman" w:hAnsi="Times New Roman" w:cs="Times New Roman"/>
                <w:bCs/>
                <w:color w:val="000000" w:themeColor="text1"/>
                <w:sz w:val="26"/>
                <w:szCs w:val="26"/>
              </w:rPr>
              <w:t xml:space="preserve">- Căn cứ </w:t>
            </w:r>
            <w:r w:rsidRPr="003374F8">
              <w:rPr>
                <w:rFonts w:ascii="Times New Roman" w:hAnsi="Times New Roman" w:cs="Times New Roman"/>
                <w:bCs/>
                <w:color w:val="000000" w:themeColor="text1"/>
                <w:sz w:val="26"/>
                <w:szCs w:val="26"/>
              </w:rPr>
              <w:t xml:space="preserve">Khoản 1 </w:t>
            </w:r>
            <w:r w:rsidRPr="003374F8">
              <w:rPr>
                <w:rFonts w:ascii="Times New Roman" w:eastAsia="Times New Roman" w:hAnsi="Times New Roman" w:cs="Times New Roman"/>
                <w:bCs/>
                <w:color w:val="000000" w:themeColor="text1"/>
                <w:sz w:val="26"/>
                <w:szCs w:val="26"/>
              </w:rPr>
              <w:t>Phụ lục XXX ban hành kèm theo Nghị định 08/2022/NĐ-CP quy định:</w:t>
            </w:r>
            <w:r w:rsidRPr="003374F8">
              <w:rPr>
                <w:rFonts w:ascii="Times New Roman" w:hAnsi="Times New Roman" w:cs="Times New Roman"/>
                <w:bCs/>
                <w:color w:val="000000" w:themeColor="text1"/>
                <w:sz w:val="26"/>
                <w:szCs w:val="26"/>
              </w:rPr>
              <w:t xml:space="preserve"> dự án đầu tư thuộc ngành, nghề thu gom, xử lý, tái chế hoặc tái sử dụng chất thải.</w:t>
            </w:r>
          </w:p>
          <w:p w14:paraId="39FD5877" w14:textId="0D777A5C" w:rsidR="00EE0953" w:rsidRPr="003374F8" w:rsidRDefault="00EE0953" w:rsidP="00C76D7E">
            <w:pPr>
              <w:jc w:val="both"/>
              <w:outlineLvl w:val="2"/>
              <w:rPr>
                <w:rFonts w:ascii="Times New Roman" w:eastAsia="Times New Roman" w:hAnsi="Times New Roman" w:cs="Times New Roman"/>
                <w:color w:val="000000" w:themeColor="text1"/>
                <w:sz w:val="26"/>
                <w:szCs w:val="26"/>
                <w:lang w:val="vi-VN"/>
              </w:rPr>
            </w:pPr>
            <w:r w:rsidRPr="003374F8">
              <w:rPr>
                <w:rFonts w:ascii="Times New Roman" w:eastAsia="Times New Roman" w:hAnsi="Times New Roman" w:cs="Times New Roman"/>
                <w:bCs/>
                <w:color w:val="000000" w:themeColor="text1"/>
                <w:sz w:val="26"/>
                <w:szCs w:val="26"/>
              </w:rPr>
              <w:t xml:space="preserve">- Căn cứ </w:t>
            </w:r>
            <w:r w:rsidRPr="003374F8">
              <w:rPr>
                <w:rFonts w:ascii="Times New Roman" w:hAnsi="Times New Roman" w:cs="Times New Roman"/>
                <w:bCs/>
                <w:color w:val="000000" w:themeColor="text1"/>
                <w:sz w:val="26"/>
                <w:szCs w:val="26"/>
              </w:rPr>
              <w:t>Khoản 2</w:t>
            </w:r>
            <w:r w:rsidRPr="003374F8">
              <w:rPr>
                <w:rFonts w:ascii="Times New Roman" w:eastAsia="Times New Roman" w:hAnsi="Times New Roman" w:cs="Times New Roman"/>
                <w:bCs/>
                <w:color w:val="000000" w:themeColor="text1"/>
                <w:sz w:val="26"/>
                <w:szCs w:val="26"/>
              </w:rPr>
              <w:t xml:space="preserve"> Phụ lục XXX ban hành kèm theo Nghị định 08/2022/NĐ-CP quy định:</w:t>
            </w:r>
            <w:r w:rsidRPr="003374F8">
              <w:rPr>
                <w:rFonts w:ascii="Times New Roman" w:eastAsia="Times New Roman" w:hAnsi="Times New Roman" w:cs="Times New Roman"/>
                <w:b/>
                <w:color w:val="000000" w:themeColor="text1"/>
                <w:sz w:val="26"/>
                <w:szCs w:val="26"/>
              </w:rPr>
              <w:t xml:space="preserve"> </w:t>
            </w:r>
            <w:r w:rsidRPr="003374F8">
              <w:rPr>
                <w:rFonts w:ascii="Times New Roman" w:hAnsi="Times New Roman" w:cs="Times New Roman"/>
                <w:color w:val="000000" w:themeColor="text1"/>
                <w:sz w:val="26"/>
                <w:szCs w:val="26"/>
              </w:rPr>
              <w:t xml:space="preserve">Doanh nghiệp sản xuất, cung cấp công nghệ, </w:t>
            </w:r>
            <w:r w:rsidRPr="003374F8">
              <w:rPr>
                <w:rFonts w:ascii="Times New Roman" w:hAnsi="Times New Roman" w:cs="Times New Roman"/>
                <w:color w:val="000000" w:themeColor="text1"/>
                <w:sz w:val="26"/>
                <w:szCs w:val="26"/>
              </w:rPr>
              <w:lastRenderedPageBreak/>
              <w:t>thiết bị, sản phẩm và dịch vụ phục vụ các yêu cầu về bảo vệ môi trường.</w:t>
            </w:r>
          </w:p>
        </w:tc>
      </w:tr>
      <w:tr w:rsidR="00C76D7E" w:rsidRPr="003374F8" w14:paraId="03569EA7" w14:textId="77777777" w:rsidTr="00E27321">
        <w:trPr>
          <w:trHeight w:val="699"/>
          <w:jc w:val="center"/>
        </w:trPr>
        <w:tc>
          <w:tcPr>
            <w:tcW w:w="1253" w:type="dxa"/>
          </w:tcPr>
          <w:p w14:paraId="5168D4CE" w14:textId="77777777" w:rsidR="00C76D7E" w:rsidRPr="003374F8" w:rsidRDefault="00C76D7E" w:rsidP="00E54E34">
            <w:pPr>
              <w:widowControl w:val="0"/>
              <w:jc w:val="both"/>
              <w:rPr>
                <w:rFonts w:ascii="Times New Roman" w:hAnsi="Times New Roman" w:cs="Times New Roman"/>
                <w:b/>
                <w:bCs/>
                <w:color w:val="000000" w:themeColor="text1"/>
                <w:sz w:val="26"/>
                <w:szCs w:val="26"/>
              </w:rPr>
            </w:pPr>
          </w:p>
        </w:tc>
        <w:tc>
          <w:tcPr>
            <w:tcW w:w="3510" w:type="dxa"/>
          </w:tcPr>
          <w:p w14:paraId="3DB8B1BD" w14:textId="77777777" w:rsidR="00C76D7E" w:rsidRPr="003374F8" w:rsidRDefault="00C76D7E" w:rsidP="00E54E34">
            <w:pPr>
              <w:widowControl w:val="0"/>
              <w:jc w:val="both"/>
              <w:rPr>
                <w:rFonts w:ascii="Times New Roman" w:hAnsi="Times New Roman" w:cs="Times New Roman"/>
                <w:b/>
                <w:bCs/>
                <w:color w:val="000000" w:themeColor="text1"/>
                <w:sz w:val="26"/>
                <w:szCs w:val="26"/>
              </w:rPr>
            </w:pPr>
          </w:p>
        </w:tc>
        <w:tc>
          <w:tcPr>
            <w:tcW w:w="3934" w:type="dxa"/>
          </w:tcPr>
          <w:p w14:paraId="02591C28" w14:textId="77777777" w:rsidR="00C76D7E" w:rsidRPr="003374F8" w:rsidRDefault="00C76D7E" w:rsidP="00C76D7E">
            <w:pPr>
              <w:pStyle w:val="NormalWeb"/>
              <w:shd w:val="clear" w:color="auto" w:fill="FFFFFF"/>
              <w:spacing w:before="60" w:beforeAutospacing="0" w:after="60" w:afterAutospacing="0" w:line="340" w:lineRule="exact"/>
              <w:jc w:val="both"/>
              <w:rPr>
                <w:color w:val="000000" w:themeColor="text1"/>
                <w:sz w:val="28"/>
                <w:szCs w:val="28"/>
                <w:lang w:val="vi-VN"/>
              </w:rPr>
            </w:pPr>
            <w:r w:rsidRPr="003374F8">
              <w:rPr>
                <w:color w:val="000000" w:themeColor="text1"/>
                <w:sz w:val="28"/>
                <w:szCs w:val="28"/>
                <w:lang w:val="vi-VN"/>
              </w:rPr>
              <w:t>2. Cơ quan quản lý nhà nước thực hiện hỗ trợ, các tổ chức, cá nhân có liên quan trên địa bàn thành phố Hà Nội.</w:t>
            </w:r>
          </w:p>
          <w:p w14:paraId="718768DD" w14:textId="77777777" w:rsidR="00C76D7E" w:rsidRPr="003374F8" w:rsidRDefault="00C76D7E" w:rsidP="00E54E34">
            <w:pPr>
              <w:ind w:left="34"/>
              <w:jc w:val="both"/>
              <w:rPr>
                <w:rFonts w:ascii="Times New Roman" w:hAnsi="Times New Roman" w:cs="Times New Roman"/>
                <w:b/>
                <w:color w:val="000000" w:themeColor="text1"/>
                <w:sz w:val="26"/>
                <w:szCs w:val="26"/>
              </w:rPr>
            </w:pPr>
          </w:p>
        </w:tc>
        <w:tc>
          <w:tcPr>
            <w:tcW w:w="5196" w:type="dxa"/>
          </w:tcPr>
          <w:p w14:paraId="72CED1E1" w14:textId="3120877E" w:rsidR="00C76D7E" w:rsidRPr="003374F8" w:rsidRDefault="00EE0953" w:rsidP="00EE0953">
            <w:pPr>
              <w:pStyle w:val="NormalWeb"/>
              <w:shd w:val="clear" w:color="auto" w:fill="FFFFFF"/>
              <w:spacing w:before="60" w:beforeAutospacing="0" w:after="60" w:afterAutospacing="0" w:line="340" w:lineRule="exact"/>
              <w:jc w:val="both"/>
              <w:rPr>
                <w:color w:val="000000" w:themeColor="text1"/>
                <w:sz w:val="26"/>
                <w:szCs w:val="26"/>
                <w:lang w:val="vi-VN"/>
              </w:rPr>
            </w:pPr>
            <w:r w:rsidRPr="003374F8">
              <w:rPr>
                <w:color w:val="000000" w:themeColor="text1"/>
                <w:sz w:val="26"/>
                <w:szCs w:val="26"/>
              </w:rPr>
              <w:t xml:space="preserve"> </w:t>
            </w:r>
            <w:r w:rsidR="00C76D7E" w:rsidRPr="003374F8">
              <w:rPr>
                <w:color w:val="000000" w:themeColor="text1"/>
                <w:sz w:val="28"/>
                <w:szCs w:val="28"/>
                <w:lang w:val="vi-VN"/>
              </w:rPr>
              <w:t xml:space="preserve">Để </w:t>
            </w:r>
            <w:r w:rsidRPr="003374F8">
              <w:rPr>
                <w:color w:val="000000" w:themeColor="text1"/>
                <w:sz w:val="28"/>
                <w:szCs w:val="28"/>
              </w:rPr>
              <w:t xml:space="preserve">đảm bảo đủ thành phần cơ quan quản lý, thực hiện chính sách, các </w:t>
            </w:r>
            <w:r w:rsidR="00C76D7E" w:rsidRPr="003374F8">
              <w:rPr>
                <w:color w:val="000000" w:themeColor="text1"/>
                <w:sz w:val="28"/>
                <w:szCs w:val="28"/>
                <w:lang w:val="vi-VN"/>
              </w:rPr>
              <w:t>đối t</w:t>
            </w:r>
            <w:r w:rsidRPr="003374F8">
              <w:rPr>
                <w:color w:val="000000" w:themeColor="text1"/>
                <w:sz w:val="28"/>
                <w:szCs w:val="28"/>
                <w:lang w:val="vi-VN"/>
              </w:rPr>
              <w:t xml:space="preserve">ượng được thụ hưởng chính sách và các đơn vị liên quan </w:t>
            </w:r>
            <w:r w:rsidR="00C76D7E" w:rsidRPr="003374F8">
              <w:rPr>
                <w:color w:val="000000" w:themeColor="text1"/>
                <w:sz w:val="28"/>
                <w:szCs w:val="28"/>
                <w:lang w:val="vi-VN"/>
              </w:rPr>
              <w:t>đảm bảo Nghị quyết bao quát tất cả các đối tượng có liên quan.</w:t>
            </w:r>
            <w:r w:rsidR="00C76D7E" w:rsidRPr="003374F8">
              <w:rPr>
                <w:color w:val="000000" w:themeColor="text1"/>
                <w:sz w:val="26"/>
                <w:szCs w:val="26"/>
                <w:lang w:val="vi-VN"/>
              </w:rPr>
              <w:t xml:space="preserve"> </w:t>
            </w:r>
          </w:p>
        </w:tc>
      </w:tr>
      <w:tr w:rsidR="00E54E34" w:rsidRPr="003374F8" w14:paraId="6FF9EBE8" w14:textId="77777777" w:rsidTr="00E27321">
        <w:trPr>
          <w:trHeight w:val="461"/>
          <w:jc w:val="center"/>
        </w:trPr>
        <w:tc>
          <w:tcPr>
            <w:tcW w:w="1253" w:type="dxa"/>
          </w:tcPr>
          <w:p w14:paraId="0D7E8CF5" w14:textId="6F9464BC" w:rsidR="00E54E34" w:rsidRPr="003374F8" w:rsidRDefault="00E54E34" w:rsidP="00E54E34">
            <w:pPr>
              <w:widowControl w:val="0"/>
              <w:jc w:val="both"/>
              <w:rPr>
                <w:rFonts w:ascii="Times New Roman" w:hAnsi="Times New Roman" w:cs="Times New Roman"/>
                <w:b/>
                <w:bCs/>
                <w:color w:val="000000" w:themeColor="text1"/>
                <w:sz w:val="26"/>
                <w:szCs w:val="26"/>
              </w:rPr>
            </w:pPr>
            <w:r w:rsidRPr="003374F8">
              <w:rPr>
                <w:rFonts w:ascii="Times New Roman" w:hAnsi="Times New Roman" w:cs="Times New Roman"/>
                <w:b/>
                <w:bCs/>
                <w:color w:val="000000" w:themeColor="text1"/>
                <w:sz w:val="26"/>
                <w:szCs w:val="26"/>
              </w:rPr>
              <w:t>Điều 3</w:t>
            </w:r>
          </w:p>
        </w:tc>
        <w:tc>
          <w:tcPr>
            <w:tcW w:w="3510" w:type="dxa"/>
          </w:tcPr>
          <w:p w14:paraId="4AF24967" w14:textId="2AE9854C" w:rsidR="00E54E34" w:rsidRPr="003374F8" w:rsidRDefault="00E54E34" w:rsidP="00E54E34">
            <w:pPr>
              <w:widowControl w:val="0"/>
              <w:jc w:val="both"/>
              <w:rPr>
                <w:rFonts w:ascii="Times New Roman" w:hAnsi="Times New Roman" w:cs="Times New Roman"/>
                <w:b/>
                <w:bCs/>
                <w:color w:val="000000" w:themeColor="text1"/>
                <w:sz w:val="26"/>
                <w:szCs w:val="26"/>
              </w:rPr>
            </w:pPr>
            <w:r w:rsidRPr="003374F8">
              <w:rPr>
                <w:rFonts w:ascii="Times New Roman" w:hAnsi="Times New Roman" w:cs="Times New Roman"/>
                <w:b/>
                <w:bCs/>
                <w:color w:val="000000" w:themeColor="text1"/>
                <w:sz w:val="26"/>
                <w:szCs w:val="26"/>
              </w:rPr>
              <w:t>Giải thích từ ngữ</w:t>
            </w:r>
          </w:p>
        </w:tc>
        <w:tc>
          <w:tcPr>
            <w:tcW w:w="3934" w:type="dxa"/>
          </w:tcPr>
          <w:p w14:paraId="4BF6C950" w14:textId="77777777" w:rsidR="00E54E34" w:rsidRPr="003374F8" w:rsidRDefault="00E54E34" w:rsidP="00E54E34">
            <w:pPr>
              <w:ind w:left="34"/>
              <w:jc w:val="both"/>
              <w:rPr>
                <w:rFonts w:ascii="Times New Roman" w:hAnsi="Times New Roman" w:cs="Times New Roman"/>
                <w:b/>
                <w:color w:val="000000" w:themeColor="text1"/>
                <w:sz w:val="26"/>
                <w:szCs w:val="26"/>
              </w:rPr>
            </w:pPr>
          </w:p>
        </w:tc>
        <w:tc>
          <w:tcPr>
            <w:tcW w:w="5196" w:type="dxa"/>
          </w:tcPr>
          <w:p w14:paraId="5595D42F" w14:textId="77777777" w:rsidR="00E54E34" w:rsidRPr="003374F8" w:rsidRDefault="00E54E34" w:rsidP="00E54E34">
            <w:pPr>
              <w:ind w:left="36"/>
              <w:rPr>
                <w:rFonts w:ascii="Times New Roman" w:hAnsi="Times New Roman" w:cs="Times New Roman"/>
                <w:color w:val="000000" w:themeColor="text1"/>
                <w:sz w:val="26"/>
                <w:szCs w:val="26"/>
              </w:rPr>
            </w:pPr>
          </w:p>
        </w:tc>
      </w:tr>
      <w:tr w:rsidR="00E54E34" w:rsidRPr="003374F8" w14:paraId="7C1167AD" w14:textId="77777777" w:rsidTr="00E27321">
        <w:trPr>
          <w:trHeight w:val="699"/>
          <w:jc w:val="center"/>
        </w:trPr>
        <w:tc>
          <w:tcPr>
            <w:tcW w:w="1253" w:type="dxa"/>
          </w:tcPr>
          <w:p w14:paraId="1E63824E"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510" w:type="dxa"/>
          </w:tcPr>
          <w:p w14:paraId="6A8A9C03"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934" w:type="dxa"/>
          </w:tcPr>
          <w:p w14:paraId="62901720" w14:textId="52626EC4" w:rsidR="00E54E34" w:rsidRPr="003374F8" w:rsidRDefault="00E54E34" w:rsidP="00E54E34">
            <w:pPr>
              <w:ind w:left="34"/>
              <w:jc w:val="both"/>
              <w:rPr>
                <w:rFonts w:ascii="Times New Roman" w:hAnsi="Times New Roman" w:cs="Times New Roman"/>
                <w:b/>
                <w:color w:val="000000" w:themeColor="text1"/>
                <w:sz w:val="26"/>
                <w:szCs w:val="26"/>
              </w:rPr>
            </w:pPr>
            <w:r w:rsidRPr="003374F8">
              <w:rPr>
                <w:rFonts w:ascii="Times New Roman" w:hAnsi="Times New Roman" w:cs="Times New Roman"/>
                <w:i/>
                <w:color w:val="000000" w:themeColor="text1"/>
                <w:spacing w:val="-6"/>
                <w:sz w:val="26"/>
                <w:szCs w:val="26"/>
                <w:shd w:val="clear" w:color="auto" w:fill="FFFFFF"/>
              </w:rPr>
              <w:t>1</w:t>
            </w:r>
            <w:r w:rsidRPr="003374F8">
              <w:rPr>
                <w:rFonts w:ascii="Times New Roman" w:hAnsi="Times New Roman" w:cs="Times New Roman"/>
                <w:i/>
                <w:color w:val="000000" w:themeColor="text1"/>
                <w:spacing w:val="-6"/>
                <w:sz w:val="26"/>
                <w:szCs w:val="26"/>
                <w:shd w:val="clear" w:color="auto" w:fill="FFFFFF"/>
                <w:lang w:val="vi-VN"/>
              </w:rPr>
              <w:t xml:space="preserve">. </w:t>
            </w:r>
            <w:r w:rsidRPr="003374F8">
              <w:rPr>
                <w:rFonts w:ascii="Times New Roman" w:hAnsi="Times New Roman" w:cs="Times New Roman"/>
                <w:i/>
                <w:color w:val="000000" w:themeColor="text1"/>
                <w:spacing w:val="-6"/>
                <w:sz w:val="26"/>
                <w:szCs w:val="26"/>
                <w:shd w:val="clear" w:color="auto" w:fill="FFFFFF"/>
              </w:rPr>
              <w:t>Công nghiệp môi trường</w:t>
            </w:r>
            <w:r w:rsidRPr="003374F8">
              <w:rPr>
                <w:rFonts w:ascii="Times New Roman" w:hAnsi="Times New Roman" w:cs="Times New Roman"/>
                <w:color w:val="000000" w:themeColor="text1"/>
                <w:spacing w:val="-6"/>
                <w:sz w:val="26"/>
                <w:szCs w:val="26"/>
                <w:shd w:val="clear" w:color="auto" w:fill="FFFFFF"/>
              </w:rPr>
              <w:t xml:space="preserve"> là ngành kinh tế trong hệ thống ngành kinh tế Việt Nam cung cấp công nghệ, thiết bị và sản phẩm phục vụ yêu cầu về bảo vệ môi trường.</w:t>
            </w:r>
          </w:p>
        </w:tc>
        <w:tc>
          <w:tcPr>
            <w:tcW w:w="5196" w:type="dxa"/>
          </w:tcPr>
          <w:p w14:paraId="4CD40004" w14:textId="187EDC5C" w:rsidR="00E54E34" w:rsidRPr="003374F8" w:rsidRDefault="00E54E34" w:rsidP="00E54E34">
            <w:pPr>
              <w:ind w:left="36"/>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 xml:space="preserve">- </w:t>
            </w:r>
            <w:r w:rsidR="0040058A" w:rsidRPr="003374F8">
              <w:rPr>
                <w:rFonts w:ascii="Times New Roman" w:hAnsi="Times New Roman" w:cs="Times New Roman"/>
                <w:color w:val="000000" w:themeColor="text1"/>
                <w:sz w:val="26"/>
                <w:szCs w:val="26"/>
              </w:rPr>
              <w:t>Áp</w:t>
            </w:r>
            <w:r w:rsidR="0040058A" w:rsidRPr="003374F8">
              <w:rPr>
                <w:rFonts w:ascii="Times New Roman" w:hAnsi="Times New Roman" w:cs="Times New Roman"/>
                <w:color w:val="000000" w:themeColor="text1"/>
                <w:sz w:val="26"/>
                <w:szCs w:val="26"/>
                <w:lang w:val="vi-VN"/>
              </w:rPr>
              <w:t xml:space="preserve"> dụng theo quy định tại </w:t>
            </w:r>
            <w:r w:rsidRPr="003374F8">
              <w:rPr>
                <w:rFonts w:ascii="Times New Roman" w:hAnsi="Times New Roman" w:cs="Times New Roman"/>
                <w:color w:val="000000" w:themeColor="text1"/>
                <w:sz w:val="26"/>
                <w:szCs w:val="26"/>
              </w:rPr>
              <w:t>Khoản 1 Điều 144</w:t>
            </w:r>
            <w:r w:rsidRPr="003374F8">
              <w:rPr>
                <w:rFonts w:ascii="Times New Roman" w:hAnsi="Times New Roman" w:cs="Times New Roman"/>
                <w:i/>
                <w:color w:val="000000" w:themeColor="text1"/>
                <w:sz w:val="26"/>
                <w:szCs w:val="26"/>
              </w:rPr>
              <w:t xml:space="preserve"> </w:t>
            </w:r>
            <w:r w:rsidRPr="003374F8">
              <w:rPr>
                <w:rFonts w:ascii="Times New Roman" w:hAnsi="Times New Roman" w:cs="Times New Roman"/>
                <w:bCs/>
                <w:color w:val="000000" w:themeColor="text1"/>
                <w:sz w:val="26"/>
                <w:szCs w:val="26"/>
              </w:rPr>
              <w:t xml:space="preserve">Luật Bảo vệ môi trường quy định </w:t>
            </w:r>
            <w:r w:rsidRPr="003374F8">
              <w:rPr>
                <w:rFonts w:ascii="Times New Roman" w:hAnsi="Times New Roman" w:cs="Times New Roman"/>
                <w:bCs/>
                <w:i/>
                <w:color w:val="000000" w:themeColor="text1"/>
                <w:sz w:val="26"/>
                <w:szCs w:val="26"/>
              </w:rPr>
              <w:t>“</w:t>
            </w:r>
            <w:r w:rsidRPr="003374F8">
              <w:rPr>
                <w:rFonts w:ascii="Times New Roman" w:hAnsi="Times New Roman" w:cs="Times New Roman"/>
                <w:i/>
                <w:color w:val="000000" w:themeColor="text1"/>
                <w:spacing w:val="-6"/>
                <w:sz w:val="26"/>
                <w:szCs w:val="26"/>
                <w:shd w:val="clear" w:color="auto" w:fill="FFFFFF"/>
              </w:rPr>
              <w:t>Công nghiệp môi trường là ngành kinh tế trong hệ thống ngành kinh tế Việt Nam cung cấp công nghệ, thiết bị và sản phẩm phục vụ yêu cầu về bảo vệ môi trường.”</w:t>
            </w:r>
          </w:p>
        </w:tc>
      </w:tr>
      <w:tr w:rsidR="00E54E34" w:rsidRPr="003374F8" w14:paraId="5D792F1A" w14:textId="77777777" w:rsidTr="00E27321">
        <w:trPr>
          <w:trHeight w:val="699"/>
          <w:jc w:val="center"/>
        </w:trPr>
        <w:tc>
          <w:tcPr>
            <w:tcW w:w="1253" w:type="dxa"/>
          </w:tcPr>
          <w:p w14:paraId="1F8A9338"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510" w:type="dxa"/>
          </w:tcPr>
          <w:p w14:paraId="223E99F2"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934" w:type="dxa"/>
          </w:tcPr>
          <w:p w14:paraId="56A4A125" w14:textId="251579AC" w:rsidR="00E54E34" w:rsidRPr="003374F8" w:rsidRDefault="00E54E34" w:rsidP="00E54E34">
            <w:pPr>
              <w:ind w:left="34"/>
              <w:jc w:val="both"/>
              <w:rPr>
                <w:rFonts w:ascii="Times New Roman" w:hAnsi="Times New Roman" w:cs="Times New Roman"/>
                <w:b/>
                <w:color w:val="000000" w:themeColor="text1"/>
                <w:sz w:val="26"/>
                <w:szCs w:val="26"/>
              </w:rPr>
            </w:pPr>
            <w:r w:rsidRPr="003374F8">
              <w:rPr>
                <w:rFonts w:ascii="Times New Roman" w:hAnsi="Times New Roman" w:cs="Times New Roman"/>
                <w:i/>
                <w:color w:val="000000" w:themeColor="text1"/>
                <w:sz w:val="26"/>
                <w:szCs w:val="26"/>
                <w:shd w:val="clear" w:color="auto" w:fill="FFFFFF"/>
                <w:lang w:val="cs-CZ"/>
              </w:rPr>
              <w:t>2</w:t>
            </w:r>
            <w:r w:rsidRPr="003374F8">
              <w:rPr>
                <w:rFonts w:ascii="Times New Roman" w:hAnsi="Times New Roman" w:cs="Times New Roman"/>
                <w:i/>
                <w:color w:val="000000" w:themeColor="text1"/>
                <w:sz w:val="26"/>
                <w:szCs w:val="26"/>
                <w:shd w:val="clear" w:color="auto" w:fill="FFFFFF"/>
                <w:lang w:val="vi-VN"/>
              </w:rPr>
              <w:t xml:space="preserve">. </w:t>
            </w:r>
            <w:r w:rsidRPr="003374F8">
              <w:rPr>
                <w:rFonts w:ascii="Times New Roman" w:hAnsi="Times New Roman" w:cs="Times New Roman"/>
                <w:i/>
                <w:color w:val="000000" w:themeColor="text1"/>
                <w:sz w:val="26"/>
                <w:szCs w:val="26"/>
                <w:shd w:val="clear" w:color="auto" w:fill="FFFFFF"/>
                <w:lang w:val="cs-CZ"/>
              </w:rPr>
              <w:t>D</w:t>
            </w:r>
            <w:r w:rsidRPr="003374F8">
              <w:rPr>
                <w:rFonts w:ascii="Times New Roman" w:hAnsi="Times New Roman" w:cs="Times New Roman"/>
                <w:i/>
                <w:color w:val="000000" w:themeColor="text1"/>
                <w:sz w:val="26"/>
                <w:szCs w:val="26"/>
                <w:shd w:val="clear" w:color="auto" w:fill="FFFFFF"/>
              </w:rPr>
              <w:t xml:space="preserve">ịch vụ môi trường </w:t>
            </w:r>
            <w:r w:rsidRPr="003374F8">
              <w:rPr>
                <w:rFonts w:ascii="Times New Roman" w:hAnsi="Times New Roman" w:cs="Times New Roman"/>
                <w:color w:val="000000" w:themeColor="text1"/>
                <w:sz w:val="26"/>
                <w:szCs w:val="26"/>
                <w:shd w:val="clear" w:color="auto" w:fill="FFFFFF"/>
              </w:rPr>
              <w:t>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tc>
        <w:tc>
          <w:tcPr>
            <w:tcW w:w="5196" w:type="dxa"/>
          </w:tcPr>
          <w:p w14:paraId="04C6E62E" w14:textId="69D7F0FF" w:rsidR="00E54E34" w:rsidRPr="003374F8" w:rsidRDefault="00E54E34" w:rsidP="00E54E34">
            <w:pPr>
              <w:ind w:left="36"/>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 xml:space="preserve">- </w:t>
            </w:r>
            <w:r w:rsidR="0040058A" w:rsidRPr="003374F8">
              <w:rPr>
                <w:rFonts w:ascii="Times New Roman" w:hAnsi="Times New Roman" w:cs="Times New Roman"/>
                <w:color w:val="000000" w:themeColor="text1"/>
                <w:sz w:val="26"/>
                <w:szCs w:val="26"/>
              </w:rPr>
              <w:t>Áp</w:t>
            </w:r>
            <w:r w:rsidR="0040058A" w:rsidRPr="003374F8">
              <w:rPr>
                <w:rFonts w:ascii="Times New Roman" w:hAnsi="Times New Roman" w:cs="Times New Roman"/>
                <w:color w:val="000000" w:themeColor="text1"/>
                <w:sz w:val="26"/>
                <w:szCs w:val="26"/>
                <w:lang w:val="vi-VN"/>
              </w:rPr>
              <w:t xml:space="preserve"> dụng theo quy định tại </w:t>
            </w:r>
            <w:r w:rsidRPr="003374F8">
              <w:rPr>
                <w:rFonts w:ascii="Times New Roman" w:hAnsi="Times New Roman" w:cs="Times New Roman"/>
                <w:color w:val="000000" w:themeColor="text1"/>
                <w:sz w:val="26"/>
                <w:szCs w:val="26"/>
              </w:rPr>
              <w:t>Khoản 1 Điều 143</w:t>
            </w:r>
            <w:r w:rsidRPr="003374F8">
              <w:rPr>
                <w:rFonts w:ascii="Times New Roman" w:hAnsi="Times New Roman" w:cs="Times New Roman"/>
                <w:i/>
                <w:color w:val="000000" w:themeColor="text1"/>
                <w:sz w:val="26"/>
                <w:szCs w:val="26"/>
              </w:rPr>
              <w:t xml:space="preserve"> </w:t>
            </w:r>
            <w:r w:rsidRPr="003374F8">
              <w:rPr>
                <w:rFonts w:ascii="Times New Roman" w:hAnsi="Times New Roman" w:cs="Times New Roman"/>
                <w:bCs/>
                <w:color w:val="000000" w:themeColor="text1"/>
                <w:sz w:val="26"/>
                <w:szCs w:val="26"/>
              </w:rPr>
              <w:t xml:space="preserve">Luật Bảo vệ môi trường quy định </w:t>
            </w:r>
            <w:r w:rsidRPr="003374F8">
              <w:rPr>
                <w:rFonts w:ascii="Times New Roman" w:hAnsi="Times New Roman" w:cs="Times New Roman"/>
                <w:bCs/>
                <w:i/>
                <w:color w:val="000000" w:themeColor="text1"/>
                <w:sz w:val="26"/>
                <w:szCs w:val="26"/>
              </w:rPr>
              <w:t>“</w:t>
            </w:r>
            <w:r w:rsidRPr="003374F8">
              <w:rPr>
                <w:rFonts w:ascii="Times New Roman" w:hAnsi="Times New Roman" w:cs="Times New Roman"/>
                <w:i/>
                <w:color w:val="000000" w:themeColor="text1"/>
                <w:sz w:val="26"/>
                <w:szCs w:val="26"/>
                <w:shd w:val="clear" w:color="auto" w:fill="FFFFFF"/>
                <w:lang w:val="cs-CZ"/>
              </w:rPr>
              <w:t>D</w:t>
            </w:r>
            <w:r w:rsidRPr="003374F8">
              <w:rPr>
                <w:rFonts w:ascii="Times New Roman" w:hAnsi="Times New Roman" w:cs="Times New Roman"/>
                <w:i/>
                <w:color w:val="000000" w:themeColor="text1"/>
                <w:sz w:val="26"/>
                <w:szCs w:val="26"/>
                <w:shd w:val="clear" w:color="auto" w:fill="FFFFFF"/>
              </w:rPr>
              <w:t>ịch vụ môi trường 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tc>
      </w:tr>
      <w:tr w:rsidR="00E54E34" w:rsidRPr="003374F8" w14:paraId="642E86AF" w14:textId="77777777" w:rsidTr="00E27321">
        <w:trPr>
          <w:trHeight w:val="699"/>
          <w:jc w:val="center"/>
        </w:trPr>
        <w:tc>
          <w:tcPr>
            <w:tcW w:w="1253" w:type="dxa"/>
          </w:tcPr>
          <w:p w14:paraId="2AB8A94F"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510" w:type="dxa"/>
          </w:tcPr>
          <w:p w14:paraId="09441551"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934" w:type="dxa"/>
          </w:tcPr>
          <w:p w14:paraId="13F28132" w14:textId="435B04EA" w:rsidR="00E54E34" w:rsidRPr="003374F8" w:rsidRDefault="00E54E34" w:rsidP="00E54E34">
            <w:pPr>
              <w:ind w:left="34"/>
              <w:jc w:val="both"/>
              <w:rPr>
                <w:rFonts w:ascii="Times New Roman" w:hAnsi="Times New Roman" w:cs="Times New Roman"/>
                <w:b/>
                <w:color w:val="000000" w:themeColor="text1"/>
                <w:sz w:val="26"/>
                <w:szCs w:val="26"/>
              </w:rPr>
            </w:pPr>
            <w:r w:rsidRPr="003374F8">
              <w:rPr>
                <w:rFonts w:ascii="Times New Roman" w:hAnsi="Times New Roman" w:cs="Times New Roman"/>
                <w:i/>
                <w:color w:val="000000" w:themeColor="text1"/>
                <w:spacing w:val="-4"/>
                <w:sz w:val="26"/>
                <w:szCs w:val="26"/>
                <w:shd w:val="clear" w:color="auto" w:fill="FFFFFF"/>
              </w:rPr>
              <w:t>3</w:t>
            </w:r>
            <w:r w:rsidRPr="003374F8">
              <w:rPr>
                <w:rFonts w:ascii="Times New Roman" w:hAnsi="Times New Roman" w:cs="Times New Roman"/>
                <w:i/>
                <w:color w:val="000000" w:themeColor="text1"/>
                <w:spacing w:val="-4"/>
                <w:sz w:val="26"/>
                <w:szCs w:val="26"/>
                <w:shd w:val="clear" w:color="auto" w:fill="FFFFFF"/>
                <w:lang w:val="vi-VN"/>
              </w:rPr>
              <w:t xml:space="preserve">. </w:t>
            </w:r>
            <w:r w:rsidRPr="003374F8">
              <w:rPr>
                <w:rFonts w:ascii="Times New Roman" w:hAnsi="Times New Roman" w:cs="Times New Roman"/>
                <w:i/>
                <w:color w:val="000000" w:themeColor="text1"/>
                <w:spacing w:val="-4"/>
                <w:sz w:val="26"/>
                <w:szCs w:val="26"/>
                <w:shd w:val="clear" w:color="auto" w:fill="FFFFFF"/>
              </w:rPr>
              <w:t>Kinh tế tuần hoàn</w:t>
            </w:r>
            <w:r w:rsidRPr="003374F8">
              <w:rPr>
                <w:rFonts w:ascii="Times New Roman" w:hAnsi="Times New Roman" w:cs="Times New Roman"/>
                <w:color w:val="000000" w:themeColor="text1"/>
                <w:spacing w:val="-4"/>
                <w:sz w:val="26"/>
                <w:szCs w:val="26"/>
                <w:shd w:val="clear" w:color="auto" w:fill="FFFFFF"/>
              </w:rPr>
              <w:t xml:space="preserve"> là mô hình kinh tế trong đó các hoạt động thiết kế, sản xuất, tiêu dùng và dịch vụ nhằm giảm khai thác nguyên liệu, vật liệu, kéo </w:t>
            </w:r>
            <w:r w:rsidRPr="003374F8">
              <w:rPr>
                <w:rFonts w:ascii="Times New Roman" w:hAnsi="Times New Roman" w:cs="Times New Roman"/>
                <w:color w:val="000000" w:themeColor="text1"/>
                <w:spacing w:val="-4"/>
                <w:sz w:val="26"/>
                <w:szCs w:val="26"/>
                <w:shd w:val="clear" w:color="auto" w:fill="FFFFFF"/>
              </w:rPr>
              <w:lastRenderedPageBreak/>
              <w:t>dài vòng đời sản phẩm, hạn chế chất thải phát sinh và giảm thiểu tác động xấu đến môi trường.</w:t>
            </w:r>
          </w:p>
        </w:tc>
        <w:tc>
          <w:tcPr>
            <w:tcW w:w="5196" w:type="dxa"/>
          </w:tcPr>
          <w:p w14:paraId="59531A8D" w14:textId="1C455562" w:rsidR="00E54E34" w:rsidRPr="003374F8" w:rsidRDefault="00E54E34" w:rsidP="00E54E34">
            <w:pPr>
              <w:ind w:left="36"/>
              <w:rPr>
                <w:rFonts w:ascii="Times New Roman" w:hAnsi="Times New Roman" w:cs="Times New Roman"/>
                <w:color w:val="000000" w:themeColor="text1"/>
                <w:sz w:val="26"/>
                <w:szCs w:val="26"/>
              </w:rPr>
            </w:pPr>
            <w:r w:rsidRPr="003374F8">
              <w:rPr>
                <w:rFonts w:ascii="Times New Roman" w:hAnsi="Times New Roman" w:cs="Times New Roman"/>
                <w:bCs/>
                <w:color w:val="000000" w:themeColor="text1"/>
                <w:sz w:val="26"/>
                <w:szCs w:val="26"/>
              </w:rPr>
              <w:lastRenderedPageBreak/>
              <w:t xml:space="preserve">- </w:t>
            </w:r>
            <w:r w:rsidR="0040058A" w:rsidRPr="003374F8">
              <w:rPr>
                <w:rFonts w:ascii="Times New Roman" w:hAnsi="Times New Roman" w:cs="Times New Roman"/>
                <w:color w:val="000000" w:themeColor="text1"/>
                <w:sz w:val="26"/>
                <w:szCs w:val="26"/>
              </w:rPr>
              <w:t>Áp</w:t>
            </w:r>
            <w:r w:rsidR="0040058A" w:rsidRPr="003374F8">
              <w:rPr>
                <w:rFonts w:ascii="Times New Roman" w:hAnsi="Times New Roman" w:cs="Times New Roman"/>
                <w:color w:val="000000" w:themeColor="text1"/>
                <w:sz w:val="26"/>
                <w:szCs w:val="26"/>
                <w:lang w:val="vi-VN"/>
              </w:rPr>
              <w:t xml:space="preserve"> dụng theo quy định tại </w:t>
            </w:r>
            <w:r w:rsidRPr="003374F8">
              <w:rPr>
                <w:rFonts w:ascii="Times New Roman" w:hAnsi="Times New Roman" w:cs="Times New Roman"/>
                <w:bCs/>
                <w:color w:val="000000" w:themeColor="text1"/>
                <w:sz w:val="26"/>
                <w:szCs w:val="26"/>
              </w:rPr>
              <w:t>Khoản 1 Điều 142 Luật Bảo vệ môi trường quy định</w:t>
            </w:r>
            <w:r w:rsidRPr="003374F8">
              <w:rPr>
                <w:rFonts w:ascii="Times New Roman" w:hAnsi="Times New Roman" w:cs="Times New Roman"/>
                <w:bCs/>
                <w:i/>
                <w:color w:val="000000" w:themeColor="text1"/>
                <w:sz w:val="26"/>
                <w:szCs w:val="26"/>
              </w:rPr>
              <w:t xml:space="preserve"> “</w:t>
            </w:r>
            <w:r w:rsidRPr="003374F8">
              <w:rPr>
                <w:rFonts w:ascii="Times New Roman" w:hAnsi="Times New Roman" w:cs="Times New Roman"/>
                <w:i/>
                <w:color w:val="000000" w:themeColor="text1"/>
                <w:spacing w:val="-4"/>
                <w:sz w:val="26"/>
                <w:szCs w:val="26"/>
                <w:shd w:val="clear" w:color="auto" w:fill="FFFFFF"/>
              </w:rPr>
              <w:t xml:space="preserve">Kinh tế tuần hoàn là mô hình kinh tế trong đó các hoạt động thiết kế, sản xuất, tiêu dùng và dịch vụ nhằm </w:t>
            </w:r>
            <w:r w:rsidRPr="003374F8">
              <w:rPr>
                <w:rFonts w:ascii="Times New Roman" w:hAnsi="Times New Roman" w:cs="Times New Roman"/>
                <w:i/>
                <w:color w:val="000000" w:themeColor="text1"/>
                <w:spacing w:val="-4"/>
                <w:sz w:val="26"/>
                <w:szCs w:val="26"/>
                <w:shd w:val="clear" w:color="auto" w:fill="FFFFFF"/>
              </w:rPr>
              <w:lastRenderedPageBreak/>
              <w:t>giảm khai thác nguyên liệu, vật liệu, kéo dài vòng đời sản phẩm, hạn chế chất thải phát sinh và giảm thiểu tác động xấu đến môi trường.”</w:t>
            </w:r>
          </w:p>
        </w:tc>
      </w:tr>
      <w:tr w:rsidR="00E54E34" w:rsidRPr="003374F8" w14:paraId="1CDE4015" w14:textId="77777777" w:rsidTr="00E27321">
        <w:trPr>
          <w:trHeight w:val="699"/>
          <w:jc w:val="center"/>
        </w:trPr>
        <w:tc>
          <w:tcPr>
            <w:tcW w:w="1253" w:type="dxa"/>
            <w:vAlign w:val="center"/>
          </w:tcPr>
          <w:p w14:paraId="1DEC0ED3" w14:textId="20E065AB" w:rsidR="00E54E34" w:rsidRPr="003374F8" w:rsidRDefault="00E54E34" w:rsidP="00E54E34">
            <w:pPr>
              <w:widowControl w:val="0"/>
              <w:jc w:val="both"/>
              <w:rPr>
                <w:rFonts w:ascii="Times New Roman" w:hAnsi="Times New Roman" w:cs="Times New Roman"/>
                <w:b/>
                <w:bCs/>
                <w:color w:val="000000" w:themeColor="text1"/>
                <w:sz w:val="26"/>
                <w:szCs w:val="26"/>
              </w:rPr>
            </w:pPr>
            <w:r w:rsidRPr="003374F8">
              <w:rPr>
                <w:rFonts w:ascii="Times New Roman" w:hAnsi="Times New Roman" w:cs="Times New Roman"/>
                <w:b/>
                <w:bCs/>
                <w:color w:val="000000" w:themeColor="text1"/>
                <w:sz w:val="26"/>
                <w:szCs w:val="26"/>
              </w:rPr>
              <w:lastRenderedPageBreak/>
              <w:t>Điều 4</w:t>
            </w:r>
          </w:p>
        </w:tc>
        <w:tc>
          <w:tcPr>
            <w:tcW w:w="3510" w:type="dxa"/>
            <w:vAlign w:val="center"/>
          </w:tcPr>
          <w:p w14:paraId="040163A3" w14:textId="5BA9057F" w:rsidR="00E54E34" w:rsidRPr="003374F8" w:rsidRDefault="00E54E34" w:rsidP="00E54E34">
            <w:pPr>
              <w:widowControl w:val="0"/>
              <w:jc w:val="both"/>
              <w:rPr>
                <w:rFonts w:ascii="Times New Roman" w:hAnsi="Times New Roman" w:cs="Times New Roman"/>
                <w:b/>
                <w:bCs/>
                <w:color w:val="000000" w:themeColor="text1"/>
                <w:sz w:val="26"/>
                <w:szCs w:val="26"/>
              </w:rPr>
            </w:pPr>
            <w:r w:rsidRPr="003374F8">
              <w:rPr>
                <w:rFonts w:ascii="Times New Roman" w:hAnsi="Times New Roman" w:cs="Times New Roman"/>
                <w:b/>
                <w:bCs/>
                <w:color w:val="000000" w:themeColor="text1"/>
                <w:sz w:val="26"/>
                <w:szCs w:val="26"/>
              </w:rPr>
              <w:t>Điều kiện để được hưởng chính sách hỗ trợ, ưu đãi</w:t>
            </w:r>
          </w:p>
        </w:tc>
        <w:tc>
          <w:tcPr>
            <w:tcW w:w="3934" w:type="dxa"/>
          </w:tcPr>
          <w:p w14:paraId="4458136B" w14:textId="77777777" w:rsidR="00E54E34" w:rsidRPr="003374F8" w:rsidRDefault="00E54E34" w:rsidP="00E54E34">
            <w:pPr>
              <w:ind w:left="34"/>
              <w:jc w:val="both"/>
              <w:rPr>
                <w:rFonts w:ascii="Times New Roman" w:hAnsi="Times New Roman" w:cs="Times New Roman"/>
                <w:b/>
                <w:color w:val="000000" w:themeColor="text1"/>
                <w:sz w:val="26"/>
                <w:szCs w:val="26"/>
              </w:rPr>
            </w:pPr>
          </w:p>
        </w:tc>
        <w:tc>
          <w:tcPr>
            <w:tcW w:w="5196" w:type="dxa"/>
          </w:tcPr>
          <w:p w14:paraId="01EDDA59" w14:textId="77777777" w:rsidR="00E54E34" w:rsidRPr="003374F8" w:rsidRDefault="00E54E34" w:rsidP="00E54E34">
            <w:pPr>
              <w:ind w:left="36"/>
              <w:rPr>
                <w:rFonts w:ascii="Times New Roman" w:hAnsi="Times New Roman" w:cs="Times New Roman"/>
                <w:color w:val="000000" w:themeColor="text1"/>
                <w:sz w:val="26"/>
                <w:szCs w:val="26"/>
              </w:rPr>
            </w:pPr>
          </w:p>
        </w:tc>
      </w:tr>
      <w:tr w:rsidR="00E54E34" w:rsidRPr="003374F8" w14:paraId="3E06573E" w14:textId="77777777" w:rsidTr="00E27321">
        <w:trPr>
          <w:trHeight w:val="699"/>
          <w:jc w:val="center"/>
        </w:trPr>
        <w:tc>
          <w:tcPr>
            <w:tcW w:w="1253" w:type="dxa"/>
          </w:tcPr>
          <w:p w14:paraId="14006B90"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510" w:type="dxa"/>
          </w:tcPr>
          <w:p w14:paraId="6F2B1E8B"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934" w:type="dxa"/>
          </w:tcPr>
          <w:p w14:paraId="11A293CD" w14:textId="77777777" w:rsidR="00E54E34" w:rsidRPr="003374F8" w:rsidRDefault="00E54E34" w:rsidP="00E54E34">
            <w:pPr>
              <w:pStyle w:val="NormalWeb"/>
              <w:spacing w:before="0" w:beforeAutospacing="0" w:after="0" w:afterAutospacing="0"/>
              <w:jc w:val="both"/>
              <w:rPr>
                <w:color w:val="000000" w:themeColor="text1"/>
                <w:sz w:val="26"/>
                <w:szCs w:val="26"/>
              </w:rPr>
            </w:pPr>
            <w:r w:rsidRPr="003374F8">
              <w:rPr>
                <w:color w:val="000000" w:themeColor="text1"/>
                <w:sz w:val="26"/>
                <w:szCs w:val="26"/>
              </w:rPr>
              <w:t>Các đối tượng quy định tại Điều 2 của Nghị quyết này được hưởng các chính sách hỗ trợ, ưu đãi khi đáp ứng đầy đủ các điều kiện sau đây:</w:t>
            </w:r>
          </w:p>
          <w:p w14:paraId="250CD520" w14:textId="77777777" w:rsidR="00E54E34" w:rsidRPr="003374F8" w:rsidRDefault="00E54E34" w:rsidP="00E54E34">
            <w:pPr>
              <w:pStyle w:val="NormalWeb"/>
              <w:spacing w:before="0" w:beforeAutospacing="0" w:after="0" w:afterAutospacing="0"/>
              <w:jc w:val="both"/>
              <w:rPr>
                <w:color w:val="000000" w:themeColor="text1"/>
                <w:sz w:val="26"/>
                <w:szCs w:val="26"/>
              </w:rPr>
            </w:pPr>
            <w:r w:rsidRPr="003374F8">
              <w:rPr>
                <w:color w:val="000000" w:themeColor="text1"/>
                <w:sz w:val="26"/>
                <w:szCs w:val="26"/>
              </w:rPr>
              <w:t xml:space="preserve">1. Tổ chức, cá nhân hoạt động sản xuất, kinh doanh </w:t>
            </w:r>
            <w:r w:rsidRPr="003374F8">
              <w:rPr>
                <w:noProof/>
                <w:color w:val="000000" w:themeColor="text1"/>
                <w:sz w:val="26"/>
                <w:szCs w:val="26"/>
                <w:lang w:val="vi-VN"/>
              </w:rPr>
              <w:t xml:space="preserve">trên địa bàn </w:t>
            </w:r>
            <w:r w:rsidRPr="003374F8">
              <w:rPr>
                <w:noProof/>
                <w:color w:val="000000" w:themeColor="text1"/>
                <w:sz w:val="26"/>
                <w:szCs w:val="26"/>
              </w:rPr>
              <w:t>Thành phố</w:t>
            </w:r>
            <w:r w:rsidRPr="003374F8">
              <w:rPr>
                <w:noProof/>
                <w:color w:val="000000" w:themeColor="text1"/>
                <w:sz w:val="26"/>
                <w:szCs w:val="26"/>
                <w:lang w:val="vi-VN"/>
              </w:rPr>
              <w:t xml:space="preserve"> áp dụng mô hình kinh tế tuần hoàn trong lĩnh vực công nghiệp môi trường và dịch vụ môi trường</w:t>
            </w:r>
            <w:r w:rsidRPr="003374F8">
              <w:rPr>
                <w:noProof/>
                <w:color w:val="000000" w:themeColor="text1"/>
                <w:sz w:val="26"/>
                <w:szCs w:val="26"/>
              </w:rPr>
              <w:t xml:space="preserve"> </w:t>
            </w:r>
            <w:r w:rsidRPr="003374F8">
              <w:rPr>
                <w:color w:val="000000" w:themeColor="text1"/>
                <w:sz w:val="26"/>
                <w:szCs w:val="26"/>
              </w:rPr>
              <w:t xml:space="preserve">có trụ sở hoặc chi nhánh trên địa bàn thành phố Hà Nội. </w:t>
            </w:r>
          </w:p>
          <w:p w14:paraId="7858E232" w14:textId="77777777" w:rsidR="00E54E34" w:rsidRPr="003374F8" w:rsidRDefault="00E54E34" w:rsidP="00E54E34">
            <w:pPr>
              <w:pStyle w:val="NormalWeb"/>
              <w:spacing w:before="0" w:beforeAutospacing="0" w:after="0" w:afterAutospacing="0"/>
              <w:jc w:val="both"/>
              <w:rPr>
                <w:color w:val="000000" w:themeColor="text1"/>
                <w:sz w:val="26"/>
                <w:szCs w:val="26"/>
              </w:rPr>
            </w:pPr>
            <w:r w:rsidRPr="003374F8">
              <w:rPr>
                <w:color w:val="000000" w:themeColor="text1"/>
                <w:sz w:val="26"/>
                <w:szCs w:val="26"/>
              </w:rPr>
              <w:t xml:space="preserve">2. Hoạt động, dự án </w:t>
            </w:r>
            <w:r w:rsidRPr="003374F8">
              <w:rPr>
                <w:noProof/>
                <w:color w:val="000000" w:themeColor="text1"/>
                <w:sz w:val="26"/>
                <w:szCs w:val="26"/>
                <w:lang w:val="vi-VN"/>
              </w:rPr>
              <w:t>sản xuất</w:t>
            </w:r>
            <w:r w:rsidRPr="003374F8">
              <w:rPr>
                <w:noProof/>
                <w:color w:val="000000" w:themeColor="text1"/>
                <w:sz w:val="26"/>
                <w:szCs w:val="26"/>
              </w:rPr>
              <w:t>,</w:t>
            </w:r>
            <w:r w:rsidRPr="003374F8">
              <w:rPr>
                <w:noProof/>
                <w:color w:val="000000" w:themeColor="text1"/>
                <w:sz w:val="26"/>
                <w:szCs w:val="26"/>
                <w:lang w:val="vi-VN"/>
              </w:rPr>
              <w:t xml:space="preserve"> kinh doanh</w:t>
            </w:r>
            <w:r w:rsidRPr="003374F8">
              <w:rPr>
                <w:color w:val="000000" w:themeColor="text1"/>
                <w:sz w:val="26"/>
                <w:szCs w:val="26"/>
              </w:rPr>
              <w:t xml:space="preserve"> phải đảm bảo đầy đủ các thành phần hồ sơ pháp lý theo quy định của pháp luật hiện hành.</w:t>
            </w:r>
          </w:p>
          <w:p w14:paraId="04EA9380" w14:textId="77777777" w:rsidR="00E54E34" w:rsidRPr="003374F8" w:rsidRDefault="00E54E34" w:rsidP="00E54E34">
            <w:pPr>
              <w:pStyle w:val="NormalWeb"/>
              <w:spacing w:before="0" w:beforeAutospacing="0" w:after="0" w:afterAutospacing="0"/>
              <w:jc w:val="both"/>
              <w:rPr>
                <w:color w:val="000000" w:themeColor="text1"/>
                <w:sz w:val="26"/>
                <w:szCs w:val="26"/>
              </w:rPr>
            </w:pPr>
            <w:r w:rsidRPr="003374F8">
              <w:rPr>
                <w:color w:val="000000" w:themeColor="text1"/>
                <w:sz w:val="26"/>
                <w:szCs w:val="26"/>
              </w:rPr>
              <w:t xml:space="preserve">3. Hoạt động, dự án sản xuất, kinh doanh phải đáp ứng </w:t>
            </w:r>
            <w:bookmarkStart w:id="2" w:name="dieu_138"/>
            <w:r w:rsidRPr="003374F8">
              <w:rPr>
                <w:color w:val="000000" w:themeColor="text1"/>
                <w:sz w:val="26"/>
                <w:szCs w:val="26"/>
              </w:rPr>
              <w:t>các quy định chung về kinh tế tuần hoàn</w:t>
            </w:r>
            <w:bookmarkEnd w:id="2"/>
            <w:r w:rsidRPr="003374F8">
              <w:rPr>
                <w:color w:val="000000" w:themeColor="text1"/>
                <w:sz w:val="26"/>
                <w:szCs w:val="26"/>
              </w:rPr>
              <w:t xml:space="preserve"> theo quy định của Chính phủ.</w:t>
            </w:r>
          </w:p>
          <w:p w14:paraId="643FB347" w14:textId="77777777" w:rsidR="00E54E34" w:rsidRPr="003374F8" w:rsidRDefault="00E54E34" w:rsidP="00E54E34">
            <w:pPr>
              <w:ind w:left="34"/>
              <w:jc w:val="center"/>
              <w:rPr>
                <w:rFonts w:ascii="Times New Roman" w:hAnsi="Times New Roman" w:cs="Times New Roman"/>
                <w:b/>
                <w:color w:val="000000" w:themeColor="text1"/>
                <w:sz w:val="26"/>
                <w:szCs w:val="26"/>
              </w:rPr>
            </w:pPr>
          </w:p>
        </w:tc>
        <w:tc>
          <w:tcPr>
            <w:tcW w:w="5196" w:type="dxa"/>
          </w:tcPr>
          <w:p w14:paraId="7ACDA380" w14:textId="4455AB1F" w:rsidR="00E54E34" w:rsidRPr="003374F8" w:rsidRDefault="00E54E34" w:rsidP="00E54E34">
            <w:pPr>
              <w:ind w:left="36"/>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Quy định về điều kiện để đảm bảo các tổ chức, cá nhân hoạt động sản xuất, kinh doanh theo đúng quy định của pháp luật, đúng đối tượng</w:t>
            </w:r>
            <w:r w:rsidR="00EE0953" w:rsidRPr="003374F8">
              <w:rPr>
                <w:rFonts w:ascii="Times New Roman" w:hAnsi="Times New Roman" w:cs="Times New Roman"/>
                <w:color w:val="000000" w:themeColor="text1"/>
                <w:sz w:val="26"/>
                <w:szCs w:val="26"/>
              </w:rPr>
              <w:t>, thực hiện đầy đủ các thủ tục theo quy định</w:t>
            </w:r>
            <w:r w:rsidRPr="003374F8">
              <w:rPr>
                <w:rFonts w:ascii="Times New Roman" w:hAnsi="Times New Roman" w:cs="Times New Roman"/>
                <w:color w:val="000000" w:themeColor="text1"/>
                <w:sz w:val="26"/>
                <w:szCs w:val="26"/>
              </w:rPr>
              <w:t xml:space="preserve"> được thụ hưởng chính sách</w:t>
            </w:r>
          </w:p>
        </w:tc>
      </w:tr>
      <w:tr w:rsidR="00E54E34" w:rsidRPr="003374F8" w14:paraId="2564615B" w14:textId="77777777" w:rsidTr="00F27128">
        <w:trPr>
          <w:trHeight w:val="602"/>
          <w:jc w:val="center"/>
        </w:trPr>
        <w:tc>
          <w:tcPr>
            <w:tcW w:w="1253" w:type="dxa"/>
            <w:vAlign w:val="center"/>
          </w:tcPr>
          <w:p w14:paraId="48798A71" w14:textId="3906073C" w:rsidR="00E54E34" w:rsidRPr="003374F8" w:rsidRDefault="00E54E34" w:rsidP="00E54E34">
            <w:pPr>
              <w:widowControl w:val="0"/>
              <w:jc w:val="both"/>
              <w:rPr>
                <w:rFonts w:ascii="Times New Roman" w:hAnsi="Times New Roman" w:cs="Times New Roman"/>
                <w:b/>
                <w:bCs/>
                <w:color w:val="000000" w:themeColor="text1"/>
                <w:sz w:val="26"/>
                <w:szCs w:val="26"/>
              </w:rPr>
            </w:pPr>
            <w:r w:rsidRPr="003374F8">
              <w:rPr>
                <w:rFonts w:ascii="Times New Roman" w:hAnsi="Times New Roman" w:cs="Times New Roman"/>
                <w:b/>
                <w:bCs/>
                <w:color w:val="000000" w:themeColor="text1"/>
                <w:sz w:val="26"/>
                <w:szCs w:val="26"/>
              </w:rPr>
              <w:t>Điều 5</w:t>
            </w:r>
          </w:p>
        </w:tc>
        <w:tc>
          <w:tcPr>
            <w:tcW w:w="3510" w:type="dxa"/>
            <w:vAlign w:val="center"/>
          </w:tcPr>
          <w:p w14:paraId="79C0DED3" w14:textId="37506123" w:rsidR="00E54E34" w:rsidRPr="003374F8" w:rsidRDefault="00E54E34" w:rsidP="00E54E34">
            <w:pPr>
              <w:widowControl w:val="0"/>
              <w:jc w:val="both"/>
              <w:rPr>
                <w:rFonts w:ascii="Times New Roman" w:hAnsi="Times New Roman" w:cs="Times New Roman"/>
                <w:b/>
                <w:bCs/>
                <w:color w:val="000000" w:themeColor="text1"/>
                <w:sz w:val="26"/>
                <w:szCs w:val="26"/>
              </w:rPr>
            </w:pPr>
            <w:bookmarkStart w:id="3" w:name="dieu_4"/>
            <w:r w:rsidRPr="003374F8">
              <w:rPr>
                <w:rFonts w:ascii="Times New Roman" w:hAnsi="Times New Roman" w:cs="Times New Roman"/>
                <w:b/>
                <w:bCs/>
                <w:color w:val="000000" w:themeColor="text1"/>
                <w:sz w:val="26"/>
                <w:szCs w:val="26"/>
              </w:rPr>
              <w:t xml:space="preserve"> Nguyên tắc hỗ trợ, ưu đãi</w:t>
            </w:r>
            <w:bookmarkEnd w:id="3"/>
          </w:p>
        </w:tc>
        <w:tc>
          <w:tcPr>
            <w:tcW w:w="3934" w:type="dxa"/>
          </w:tcPr>
          <w:p w14:paraId="77313352" w14:textId="77777777" w:rsidR="00E54E34" w:rsidRPr="003374F8" w:rsidRDefault="00E54E34" w:rsidP="00E54E34">
            <w:pPr>
              <w:ind w:left="34"/>
              <w:jc w:val="both"/>
              <w:rPr>
                <w:rFonts w:ascii="Times New Roman" w:hAnsi="Times New Roman" w:cs="Times New Roman"/>
                <w:b/>
                <w:color w:val="000000" w:themeColor="text1"/>
                <w:sz w:val="26"/>
                <w:szCs w:val="26"/>
              </w:rPr>
            </w:pPr>
          </w:p>
        </w:tc>
        <w:tc>
          <w:tcPr>
            <w:tcW w:w="5196" w:type="dxa"/>
          </w:tcPr>
          <w:p w14:paraId="358AB592" w14:textId="77777777" w:rsidR="00E54E34" w:rsidRPr="003374F8" w:rsidRDefault="00E54E34" w:rsidP="00E54E34">
            <w:pPr>
              <w:ind w:left="36"/>
              <w:rPr>
                <w:rFonts w:ascii="Times New Roman" w:hAnsi="Times New Roman" w:cs="Times New Roman"/>
                <w:color w:val="000000" w:themeColor="text1"/>
                <w:sz w:val="26"/>
                <w:szCs w:val="26"/>
              </w:rPr>
            </w:pPr>
          </w:p>
        </w:tc>
      </w:tr>
      <w:tr w:rsidR="00E54E34" w:rsidRPr="003374F8" w14:paraId="20044CC2" w14:textId="77777777" w:rsidTr="00E27321">
        <w:trPr>
          <w:trHeight w:val="699"/>
          <w:jc w:val="center"/>
        </w:trPr>
        <w:tc>
          <w:tcPr>
            <w:tcW w:w="1253" w:type="dxa"/>
          </w:tcPr>
          <w:p w14:paraId="6103BFC7"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510" w:type="dxa"/>
          </w:tcPr>
          <w:p w14:paraId="67E11713"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934" w:type="dxa"/>
          </w:tcPr>
          <w:p w14:paraId="413F0F51" w14:textId="46ECF92D" w:rsidR="00E54E34" w:rsidRPr="003374F8" w:rsidRDefault="00E54E34" w:rsidP="00E54E34">
            <w:pPr>
              <w:ind w:left="34"/>
              <w:jc w:val="both"/>
              <w:rPr>
                <w:rFonts w:ascii="Times New Roman" w:hAnsi="Times New Roman" w:cs="Times New Roman"/>
                <w:b/>
                <w:color w:val="000000" w:themeColor="text1"/>
                <w:sz w:val="26"/>
                <w:szCs w:val="26"/>
              </w:rPr>
            </w:pPr>
            <w:r w:rsidRPr="003374F8">
              <w:rPr>
                <w:rFonts w:ascii="Times New Roman" w:hAnsi="Times New Roman" w:cs="Times New Roman"/>
                <w:color w:val="000000" w:themeColor="text1"/>
                <w:sz w:val="26"/>
                <w:szCs w:val="26"/>
              </w:rPr>
              <w:t>1</w:t>
            </w:r>
            <w:r w:rsidRPr="003374F8">
              <w:rPr>
                <w:rFonts w:ascii="Times New Roman" w:hAnsi="Times New Roman" w:cs="Times New Roman"/>
                <w:color w:val="000000" w:themeColor="text1"/>
                <w:sz w:val="26"/>
                <w:szCs w:val="26"/>
                <w:lang w:val="vi-VN"/>
              </w:rPr>
              <w:t xml:space="preserve">. </w:t>
            </w:r>
            <w:r w:rsidRPr="003374F8">
              <w:rPr>
                <w:rFonts w:ascii="Times New Roman" w:hAnsi="Times New Roman" w:cs="Times New Roman"/>
                <w:color w:val="000000" w:themeColor="text1"/>
                <w:sz w:val="26"/>
                <w:szCs w:val="26"/>
              </w:rPr>
              <w:t xml:space="preserve"> Hỗ trợ, ưu đãi phải được thực hiện theo đúng quy định của pháp luật, đảm bảo hiệu quả, đúng mục </w:t>
            </w:r>
            <w:r w:rsidRPr="003374F8">
              <w:rPr>
                <w:rFonts w:ascii="Times New Roman" w:hAnsi="Times New Roman" w:cs="Times New Roman"/>
                <w:color w:val="000000" w:themeColor="text1"/>
                <w:sz w:val="26"/>
                <w:szCs w:val="26"/>
              </w:rPr>
              <w:lastRenderedPageBreak/>
              <w:t>đích, đúng đối tượng, đúng mức độ và lợi ích hợp pháp của đối tượng được hưởng hỗ trợ, ưu đãi.</w:t>
            </w:r>
          </w:p>
        </w:tc>
        <w:tc>
          <w:tcPr>
            <w:tcW w:w="5196" w:type="dxa"/>
          </w:tcPr>
          <w:p w14:paraId="2B3B60FB" w14:textId="70FBA972" w:rsidR="00E54E34" w:rsidRPr="003374F8" w:rsidRDefault="00E54E34" w:rsidP="00E54E34">
            <w:pPr>
              <w:ind w:left="36"/>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lastRenderedPageBreak/>
              <w:t xml:space="preserve">Đề xuất nguyên tắc trên cơ sở các quy định của pháp luật hiện hành, đảm bảo việc ưu đãi hỗ </w:t>
            </w:r>
            <w:r w:rsidRPr="003374F8">
              <w:rPr>
                <w:rFonts w:ascii="Times New Roman" w:hAnsi="Times New Roman" w:cs="Times New Roman"/>
                <w:color w:val="000000" w:themeColor="text1"/>
                <w:sz w:val="26"/>
                <w:szCs w:val="26"/>
              </w:rPr>
              <w:lastRenderedPageBreak/>
              <w:t>trợ được thực hiện đúng mục đích, đúng quy định.</w:t>
            </w:r>
          </w:p>
        </w:tc>
      </w:tr>
      <w:tr w:rsidR="00E54E34" w:rsidRPr="003374F8" w14:paraId="0B0CD559" w14:textId="77777777" w:rsidTr="00E27321">
        <w:trPr>
          <w:trHeight w:val="699"/>
          <w:jc w:val="center"/>
        </w:trPr>
        <w:tc>
          <w:tcPr>
            <w:tcW w:w="1253" w:type="dxa"/>
          </w:tcPr>
          <w:p w14:paraId="1EA31F61"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510" w:type="dxa"/>
          </w:tcPr>
          <w:p w14:paraId="72F792AB"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934" w:type="dxa"/>
          </w:tcPr>
          <w:p w14:paraId="0AE973B1" w14:textId="1F03A38E" w:rsidR="00E54E34" w:rsidRPr="003374F8" w:rsidRDefault="00E54E34" w:rsidP="00E54E34">
            <w:pPr>
              <w:pStyle w:val="NormalWeb"/>
              <w:shd w:val="clear" w:color="auto" w:fill="FFFFFF"/>
              <w:spacing w:before="0" w:beforeAutospacing="0" w:after="0" w:afterAutospacing="0" w:line="234" w:lineRule="atLeast"/>
              <w:jc w:val="both"/>
              <w:rPr>
                <w:color w:val="000000" w:themeColor="text1"/>
                <w:sz w:val="26"/>
                <w:szCs w:val="26"/>
              </w:rPr>
            </w:pPr>
            <w:r w:rsidRPr="003374F8">
              <w:rPr>
                <w:color w:val="000000" w:themeColor="text1"/>
                <w:sz w:val="26"/>
                <w:szCs w:val="26"/>
              </w:rPr>
              <w:t>2</w:t>
            </w:r>
            <w:r w:rsidRPr="003374F8">
              <w:rPr>
                <w:color w:val="000000" w:themeColor="text1"/>
                <w:sz w:val="26"/>
                <w:szCs w:val="26"/>
                <w:lang w:val="vi-VN"/>
              </w:rPr>
              <w:t xml:space="preserve">. </w:t>
            </w:r>
            <w:r w:rsidRPr="003374F8">
              <w:rPr>
                <w:color w:val="000000" w:themeColor="text1"/>
                <w:sz w:val="26"/>
                <w:szCs w:val="26"/>
              </w:rPr>
              <w:t>Hỗ trợ, ưu đãi được quy định tại Nghị quyết này được tính cho các đối tượng được hưởng hỗ trợ, ưu đãi nêu tại </w:t>
            </w:r>
            <w:bookmarkStart w:id="4" w:name="tc_1"/>
            <w:r w:rsidRPr="003374F8">
              <w:rPr>
                <w:color w:val="000000" w:themeColor="text1"/>
                <w:sz w:val="26"/>
                <w:szCs w:val="26"/>
              </w:rPr>
              <w:t xml:space="preserve">Điều </w:t>
            </w:r>
            <w:bookmarkEnd w:id="4"/>
            <w:r w:rsidRPr="003374F8">
              <w:rPr>
                <w:color w:val="000000" w:themeColor="text1"/>
                <w:sz w:val="26"/>
                <w:szCs w:val="26"/>
              </w:rPr>
              <w:t>2 khi đáp ứng các điều kiện nêu tại </w:t>
            </w:r>
            <w:bookmarkStart w:id="5" w:name="tc_2"/>
            <w:r w:rsidRPr="003374F8">
              <w:rPr>
                <w:color w:val="000000" w:themeColor="text1"/>
                <w:sz w:val="26"/>
                <w:szCs w:val="26"/>
              </w:rPr>
              <w:t xml:space="preserve">Điều </w:t>
            </w:r>
            <w:bookmarkEnd w:id="5"/>
            <w:r w:rsidRPr="003374F8">
              <w:rPr>
                <w:color w:val="000000" w:themeColor="text1"/>
                <w:sz w:val="26"/>
                <w:szCs w:val="26"/>
              </w:rPr>
              <w:t>4 và không được hưởng hỗ trợ, ưu đãi ngay khi không đáp ứng được các điều kiện nêu tại </w:t>
            </w:r>
            <w:bookmarkStart w:id="6" w:name="tc_3"/>
            <w:r w:rsidRPr="003374F8">
              <w:rPr>
                <w:color w:val="000000" w:themeColor="text1"/>
                <w:sz w:val="26"/>
                <w:szCs w:val="26"/>
              </w:rPr>
              <w:t>Điều 4 Nghị quyết này</w:t>
            </w:r>
            <w:bookmarkEnd w:id="6"/>
            <w:r w:rsidRPr="003374F8">
              <w:rPr>
                <w:color w:val="000000" w:themeColor="text1"/>
                <w:sz w:val="26"/>
                <w:szCs w:val="26"/>
              </w:rPr>
              <w:t>. Thời điểm hưởng hỗ trợ, ưu đãi tại Nghị quyết này được tính từ thời điểm được cơ quan có thẩm quyền quyết định hỗ trợ, ưu đãi xem xét, chấp thuận.</w:t>
            </w:r>
          </w:p>
          <w:p w14:paraId="1EC2A06F" w14:textId="77777777" w:rsidR="00E54E34" w:rsidRPr="003374F8" w:rsidRDefault="00E54E34" w:rsidP="00E54E34">
            <w:pPr>
              <w:ind w:left="34"/>
              <w:jc w:val="both"/>
              <w:rPr>
                <w:rFonts w:ascii="Times New Roman" w:hAnsi="Times New Roman" w:cs="Times New Roman"/>
                <w:b/>
                <w:color w:val="000000" w:themeColor="text1"/>
                <w:sz w:val="26"/>
                <w:szCs w:val="26"/>
              </w:rPr>
            </w:pPr>
          </w:p>
        </w:tc>
        <w:tc>
          <w:tcPr>
            <w:tcW w:w="5196" w:type="dxa"/>
          </w:tcPr>
          <w:p w14:paraId="39080D5D" w14:textId="77777777" w:rsidR="00E54E34" w:rsidRPr="003374F8" w:rsidRDefault="00E54E34" w:rsidP="00E54E34">
            <w:pPr>
              <w:spacing w:before="60" w:after="60" w:line="252" w:lineRule="auto"/>
              <w:jc w:val="both"/>
              <w:rPr>
                <w:rFonts w:ascii="Times New Roman" w:hAnsi="Times New Roman" w:cs="Times New Roman"/>
                <w:i/>
                <w:iCs/>
                <w:color w:val="000000" w:themeColor="text1"/>
                <w:sz w:val="26"/>
                <w:szCs w:val="26"/>
              </w:rPr>
            </w:pPr>
            <w:r w:rsidRPr="003374F8">
              <w:rPr>
                <w:rFonts w:ascii="Times New Roman" w:hAnsi="Times New Roman" w:cs="Times New Roman"/>
                <w:color w:val="000000" w:themeColor="text1"/>
                <w:sz w:val="26"/>
                <w:szCs w:val="26"/>
              </w:rPr>
              <w:t xml:space="preserve">- Áp dụng theo: Điểm b khoản 1 Điều 141 Luật Bảo vệ môi trường 2020 quy định: </w:t>
            </w:r>
            <w:r w:rsidRPr="003374F8">
              <w:rPr>
                <w:rFonts w:ascii="Times New Roman" w:hAnsi="Times New Roman" w:cs="Times New Roman"/>
                <w:i/>
                <w:iCs/>
                <w:color w:val="000000" w:themeColor="text1"/>
                <w:sz w:val="26"/>
                <w:szCs w:val="26"/>
              </w:rPr>
              <w:t>“b) Tổ chức, cá nhân thực hiện nhiều hoạt động bảo vệ môi trường được hỗ trợ, ưu đãi thì được hưởng hỗ trợ, ưu đãi tương ứng đối với các hoạt động đó;”.</w:t>
            </w:r>
          </w:p>
          <w:p w14:paraId="72A0368D" w14:textId="77777777" w:rsidR="0040058A" w:rsidRPr="003374F8" w:rsidRDefault="00E54E34" w:rsidP="0040058A">
            <w:pPr>
              <w:spacing w:before="60" w:after="60" w:line="252" w:lineRule="auto"/>
              <w:jc w:val="both"/>
              <w:rPr>
                <w:rFonts w:ascii="Times New Roman" w:hAnsi="Times New Roman" w:cs="Times New Roman"/>
                <w:color w:val="000000" w:themeColor="text1"/>
                <w:sz w:val="26"/>
                <w:szCs w:val="26"/>
                <w:lang w:val="vi-VN"/>
              </w:rPr>
            </w:pPr>
            <w:r w:rsidRPr="003374F8">
              <w:rPr>
                <w:rFonts w:ascii="Times New Roman" w:hAnsi="Times New Roman" w:cs="Times New Roman"/>
                <w:color w:val="000000" w:themeColor="text1"/>
                <w:sz w:val="26"/>
                <w:szCs w:val="26"/>
              </w:rPr>
              <w:t xml:space="preserve">Làm cơ sở tính mức hỗ trợ, ưu đãi cho phù hợp với đối tượng được hưởng hỗ trợ, ưu đãi theo quy định của pháp luật hiện hành khi thực hiện tính hỗ trợ, ưu đãi cho các hoạt động đầu tư có nhiều hạng mục đầu tư. </w:t>
            </w:r>
          </w:p>
          <w:p w14:paraId="2B9194F9" w14:textId="5491A628" w:rsidR="00E54E34" w:rsidRPr="003374F8" w:rsidRDefault="00E54E34" w:rsidP="0040058A">
            <w:pPr>
              <w:spacing w:before="60" w:after="60" w:line="252" w:lineRule="auto"/>
              <w:jc w:val="both"/>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 xml:space="preserve">- Áp dụng điều kiện hỗ trợ, ưu đãi để đảm bảo phù hợp với nguyên tắc được hưởng hỗ trợ, ưu đãi theo khoản 1 Điều 4 dự thảo Nghị quyết này. </w:t>
            </w:r>
          </w:p>
        </w:tc>
      </w:tr>
      <w:tr w:rsidR="00E54E34" w:rsidRPr="003374F8" w14:paraId="7E46D59F" w14:textId="77777777" w:rsidTr="00E27321">
        <w:trPr>
          <w:trHeight w:val="699"/>
          <w:jc w:val="center"/>
        </w:trPr>
        <w:tc>
          <w:tcPr>
            <w:tcW w:w="1253" w:type="dxa"/>
          </w:tcPr>
          <w:p w14:paraId="2DF75985"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510" w:type="dxa"/>
          </w:tcPr>
          <w:p w14:paraId="05321A3D"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934" w:type="dxa"/>
          </w:tcPr>
          <w:p w14:paraId="18523915" w14:textId="1DF20754" w:rsidR="00E54E34" w:rsidRPr="003374F8" w:rsidRDefault="00E54E34" w:rsidP="00E54E34">
            <w:pPr>
              <w:pStyle w:val="NormalWeb"/>
              <w:shd w:val="clear" w:color="auto" w:fill="FFFFFF"/>
              <w:spacing w:before="120" w:beforeAutospacing="0" w:after="120" w:afterAutospacing="0" w:line="234" w:lineRule="atLeast"/>
              <w:jc w:val="both"/>
              <w:rPr>
                <w:color w:val="000000" w:themeColor="text1"/>
                <w:sz w:val="26"/>
                <w:szCs w:val="26"/>
              </w:rPr>
            </w:pPr>
            <w:r w:rsidRPr="003374F8">
              <w:rPr>
                <w:color w:val="000000" w:themeColor="text1"/>
                <w:sz w:val="26"/>
                <w:szCs w:val="26"/>
              </w:rPr>
              <w:t>3</w:t>
            </w:r>
            <w:r w:rsidRPr="003374F8">
              <w:rPr>
                <w:color w:val="000000" w:themeColor="text1"/>
                <w:sz w:val="26"/>
                <w:szCs w:val="26"/>
                <w:lang w:val="vi-VN"/>
              </w:rPr>
              <w:t xml:space="preserve">. </w:t>
            </w:r>
            <w:r w:rsidRPr="003374F8">
              <w:rPr>
                <w:color w:val="000000" w:themeColor="text1"/>
                <w:sz w:val="26"/>
                <w:szCs w:val="26"/>
              </w:rPr>
              <w:t>Ngoài các hỗ trợ, ưu đãi quy định tại Nghị quyết này, đối tượng được hưởng hỗ trợ, ưu đãi vẫn được hưởng các hỗ trợ, ưu đãi khác theo quy định của pháp luật nhưng không trùng lặp nội dung. Trường hợp trong cùng một thời điểm và cùng một nội dung; thì được hưởng hỗ trợ, ưu đãi theo văn bản có quy định mức hỗ trợ, ưu đãi cao hơn.</w:t>
            </w:r>
          </w:p>
          <w:p w14:paraId="6E253E3F" w14:textId="77777777" w:rsidR="00E54E34" w:rsidRPr="003374F8" w:rsidRDefault="00E54E34" w:rsidP="00E54E34">
            <w:pPr>
              <w:ind w:left="34"/>
              <w:jc w:val="both"/>
              <w:rPr>
                <w:rFonts w:ascii="Times New Roman" w:hAnsi="Times New Roman" w:cs="Times New Roman"/>
                <w:b/>
                <w:color w:val="000000" w:themeColor="text1"/>
                <w:sz w:val="26"/>
                <w:szCs w:val="26"/>
              </w:rPr>
            </w:pPr>
          </w:p>
        </w:tc>
        <w:tc>
          <w:tcPr>
            <w:tcW w:w="5196" w:type="dxa"/>
          </w:tcPr>
          <w:p w14:paraId="256488DD" w14:textId="77777777" w:rsidR="00E54E34" w:rsidRPr="003374F8" w:rsidRDefault="00E54E34" w:rsidP="00E54E34">
            <w:pPr>
              <w:spacing w:before="60" w:after="60" w:line="252" w:lineRule="auto"/>
              <w:jc w:val="both"/>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 xml:space="preserve">- Áp dụng theo điểm a và điểm c khoản 1 Điều 141 Luật Bảo vệ môi trường 2020 quy định: </w:t>
            </w:r>
          </w:p>
          <w:p w14:paraId="1CE33C89" w14:textId="77777777" w:rsidR="00E54E34" w:rsidRPr="003374F8" w:rsidRDefault="00E54E34" w:rsidP="00E54E34">
            <w:pPr>
              <w:spacing w:before="60" w:after="60" w:line="252" w:lineRule="auto"/>
              <w:jc w:val="both"/>
              <w:rPr>
                <w:rFonts w:ascii="Times New Roman" w:hAnsi="Times New Roman" w:cs="Times New Roman"/>
                <w:i/>
                <w:iCs/>
                <w:color w:val="000000" w:themeColor="text1"/>
                <w:sz w:val="26"/>
                <w:szCs w:val="26"/>
              </w:rPr>
            </w:pPr>
            <w:bookmarkStart w:id="7" w:name="_Hlk192154850"/>
            <w:r w:rsidRPr="003374F8">
              <w:rPr>
                <w:rFonts w:ascii="Times New Roman" w:hAnsi="Times New Roman" w:cs="Times New Roman"/>
                <w:i/>
                <w:iCs/>
                <w:color w:val="000000" w:themeColor="text1"/>
                <w:sz w:val="26"/>
                <w:szCs w:val="26"/>
              </w:rPr>
              <w:t>“a) Nhà nước thực hiện hỗ trợ, ưu đãi về đất đai, vốn; miễn, giảm thuế, phí đối với hoạt động bảo vệ môi trường; trợ giá, trợ cước vận chuyển đối với sản phẩm thân thiện môi trường và các hỗ trợ, ưu đãi khác đối với hoạt động bảo vệ môi trường theo quy định của pháp luật;”</w:t>
            </w:r>
          </w:p>
          <w:bookmarkEnd w:id="7"/>
          <w:p w14:paraId="54961ABA" w14:textId="77777777" w:rsidR="00E54E34" w:rsidRPr="003374F8" w:rsidRDefault="00E54E34" w:rsidP="007907C8">
            <w:pPr>
              <w:spacing w:before="60" w:after="60" w:line="252" w:lineRule="auto"/>
              <w:rPr>
                <w:rFonts w:ascii="Times New Roman" w:hAnsi="Times New Roman" w:cs="Times New Roman"/>
                <w:i/>
                <w:iCs/>
                <w:color w:val="000000" w:themeColor="text1"/>
                <w:sz w:val="26"/>
                <w:szCs w:val="26"/>
              </w:rPr>
            </w:pPr>
            <w:r w:rsidRPr="003374F8">
              <w:rPr>
                <w:rFonts w:ascii="Times New Roman" w:hAnsi="Times New Roman" w:cs="Times New Roman"/>
                <w:i/>
                <w:iCs/>
                <w:color w:val="000000" w:themeColor="text1"/>
                <w:sz w:val="26"/>
                <w:szCs w:val="26"/>
              </w:rPr>
              <w:t xml:space="preserve">“c) </w:t>
            </w:r>
            <w:bookmarkStart w:id="8" w:name="_Hlk192166859"/>
            <w:r w:rsidRPr="003374F8">
              <w:rPr>
                <w:rFonts w:ascii="Times New Roman" w:hAnsi="Times New Roman" w:cs="Times New Roman"/>
                <w:i/>
                <w:iCs/>
                <w:color w:val="000000" w:themeColor="text1"/>
                <w:sz w:val="26"/>
                <w:szCs w:val="26"/>
              </w:rPr>
              <w:t xml:space="preserve">Trường hợp hoạt động bảo vệ môi trường cùng được hỗ trợ, ưu đãi theo quy định của Luật này và quy định khác của pháp luật có </w:t>
            </w:r>
            <w:r w:rsidRPr="003374F8">
              <w:rPr>
                <w:rFonts w:ascii="Times New Roman" w:hAnsi="Times New Roman" w:cs="Times New Roman"/>
                <w:i/>
                <w:iCs/>
                <w:color w:val="000000" w:themeColor="text1"/>
                <w:sz w:val="26"/>
                <w:szCs w:val="26"/>
              </w:rPr>
              <w:lastRenderedPageBreak/>
              <w:t>liên quan</w:t>
            </w:r>
            <w:bookmarkStart w:id="9" w:name="_Hlk192166802"/>
            <w:r w:rsidRPr="003374F8">
              <w:rPr>
                <w:rFonts w:ascii="Times New Roman" w:hAnsi="Times New Roman" w:cs="Times New Roman"/>
                <w:i/>
                <w:iCs/>
                <w:color w:val="000000" w:themeColor="text1"/>
                <w:sz w:val="26"/>
                <w:szCs w:val="26"/>
              </w:rPr>
              <w:t xml:space="preserve"> </w:t>
            </w:r>
            <w:r w:rsidRPr="003374F8">
              <w:rPr>
                <w:rFonts w:ascii="Times New Roman" w:hAnsi="Times New Roman" w:cs="Times New Roman"/>
                <w:i/>
                <w:iCs/>
                <w:color w:val="000000" w:themeColor="text1"/>
                <w:sz w:val="26"/>
                <w:szCs w:val="26"/>
                <w:u w:val="single"/>
              </w:rPr>
              <w:t>thì được hưởng hỗ trợ, ưu đãi theo văn bản có quy định mức hỗ trợ, ưu đãi cao hơn</w:t>
            </w:r>
            <w:bookmarkEnd w:id="8"/>
            <w:r w:rsidRPr="003374F8">
              <w:rPr>
                <w:rFonts w:ascii="Times New Roman" w:hAnsi="Times New Roman" w:cs="Times New Roman"/>
                <w:i/>
                <w:iCs/>
                <w:color w:val="000000" w:themeColor="text1"/>
                <w:sz w:val="26"/>
                <w:szCs w:val="26"/>
              </w:rPr>
              <w:t>;</w:t>
            </w:r>
            <w:bookmarkEnd w:id="9"/>
            <w:r w:rsidRPr="003374F8">
              <w:rPr>
                <w:rFonts w:ascii="Times New Roman" w:hAnsi="Times New Roman" w:cs="Times New Roman"/>
                <w:i/>
                <w:iCs/>
                <w:color w:val="000000" w:themeColor="text1"/>
                <w:sz w:val="26"/>
                <w:szCs w:val="26"/>
              </w:rPr>
              <w:t>”.</w:t>
            </w:r>
          </w:p>
          <w:p w14:paraId="25D1D78C" w14:textId="1D8C2BF0" w:rsidR="00E54E34" w:rsidRPr="003374F8" w:rsidRDefault="00E54E34" w:rsidP="007907C8">
            <w:pPr>
              <w:ind w:left="36"/>
              <w:jc w:val="both"/>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Mục đích: để đảm bảo quyền lợi có lợi cho các nhà đầu tư khi tiếp cận chính sách, phù hợp với phạm vi điều chỉnh của Nghị quyết quy định “</w:t>
            </w:r>
            <w:r w:rsidRPr="003374F8">
              <w:rPr>
                <w:rFonts w:ascii="Times New Roman" w:hAnsi="Times New Roman" w:cs="Times New Roman"/>
                <w:i/>
                <w:iCs/>
                <w:color w:val="000000" w:themeColor="text1"/>
                <w:sz w:val="26"/>
                <w:szCs w:val="26"/>
              </w:rPr>
              <w:t>các biện pháp hỗ trợ, ưu đãi”</w:t>
            </w:r>
            <w:r w:rsidRPr="003374F8">
              <w:rPr>
                <w:rFonts w:ascii="Times New Roman" w:hAnsi="Times New Roman" w:cs="Times New Roman"/>
                <w:color w:val="000000" w:themeColor="text1"/>
                <w:sz w:val="26"/>
                <w:szCs w:val="26"/>
              </w:rPr>
              <w:t>.</w:t>
            </w:r>
          </w:p>
        </w:tc>
      </w:tr>
      <w:tr w:rsidR="00A27F19" w:rsidRPr="003374F8" w14:paraId="4993DBA0" w14:textId="77777777" w:rsidTr="00F27128">
        <w:trPr>
          <w:trHeight w:val="426"/>
          <w:jc w:val="center"/>
        </w:trPr>
        <w:tc>
          <w:tcPr>
            <w:tcW w:w="13893" w:type="dxa"/>
            <w:gridSpan w:val="4"/>
          </w:tcPr>
          <w:p w14:paraId="43C076A1" w14:textId="61271628" w:rsidR="00A27F19" w:rsidRPr="003374F8" w:rsidRDefault="009275D7" w:rsidP="00F27128">
            <w:pPr>
              <w:pStyle w:val="NormalWeb"/>
              <w:shd w:val="clear" w:color="auto" w:fill="FFFFFF"/>
              <w:spacing w:before="0" w:beforeAutospacing="0" w:after="0" w:afterAutospacing="0" w:line="234" w:lineRule="atLeast"/>
              <w:ind w:firstLine="25"/>
              <w:jc w:val="center"/>
              <w:rPr>
                <w:color w:val="000000" w:themeColor="text1"/>
                <w:sz w:val="28"/>
                <w:szCs w:val="28"/>
                <w:lang w:val="vi-VN"/>
              </w:rPr>
            </w:pPr>
            <w:bookmarkStart w:id="10" w:name="chuong_2"/>
            <w:r w:rsidRPr="003374F8">
              <w:rPr>
                <w:b/>
                <w:bCs/>
                <w:color w:val="000000" w:themeColor="text1"/>
                <w:sz w:val="28"/>
                <w:szCs w:val="28"/>
              </w:rPr>
              <w:lastRenderedPageBreak/>
              <w:t>Chương II.</w:t>
            </w:r>
            <w:bookmarkStart w:id="11" w:name="chuong_2_name"/>
            <w:bookmarkEnd w:id="10"/>
            <w:r w:rsidRPr="003374F8">
              <w:rPr>
                <w:color w:val="000000" w:themeColor="text1"/>
                <w:sz w:val="28"/>
                <w:szCs w:val="28"/>
                <w:lang w:val="vi-VN"/>
              </w:rPr>
              <w:t xml:space="preserve"> </w:t>
            </w:r>
            <w:r w:rsidRPr="003374F8">
              <w:rPr>
                <w:b/>
                <w:bCs/>
                <w:color w:val="000000" w:themeColor="text1"/>
                <w:sz w:val="28"/>
                <w:szCs w:val="28"/>
              </w:rPr>
              <w:t>CÁC BIỆN PHÁP HỖ TRỢ, ƯU ĐÃI</w:t>
            </w:r>
            <w:bookmarkEnd w:id="11"/>
          </w:p>
        </w:tc>
      </w:tr>
      <w:tr w:rsidR="00E54E34" w:rsidRPr="003374F8" w14:paraId="356ECBA3" w14:textId="77777777" w:rsidTr="00F27128">
        <w:trPr>
          <w:trHeight w:val="491"/>
          <w:jc w:val="center"/>
        </w:trPr>
        <w:tc>
          <w:tcPr>
            <w:tcW w:w="1253" w:type="dxa"/>
            <w:vAlign w:val="center"/>
          </w:tcPr>
          <w:p w14:paraId="45956893" w14:textId="3EFBA335" w:rsidR="00E54E34" w:rsidRPr="003374F8" w:rsidRDefault="00E54E34" w:rsidP="00E54E34">
            <w:pPr>
              <w:widowControl w:val="0"/>
              <w:jc w:val="both"/>
              <w:rPr>
                <w:rFonts w:ascii="Times New Roman" w:hAnsi="Times New Roman" w:cs="Times New Roman"/>
                <w:b/>
                <w:bCs/>
                <w:color w:val="000000" w:themeColor="text1"/>
                <w:sz w:val="26"/>
                <w:szCs w:val="26"/>
              </w:rPr>
            </w:pPr>
            <w:r w:rsidRPr="003374F8">
              <w:rPr>
                <w:rFonts w:ascii="Times New Roman" w:hAnsi="Times New Roman" w:cs="Times New Roman"/>
                <w:b/>
                <w:bCs/>
                <w:color w:val="000000" w:themeColor="text1"/>
                <w:sz w:val="26"/>
                <w:szCs w:val="26"/>
              </w:rPr>
              <w:t>Điều 6</w:t>
            </w:r>
          </w:p>
        </w:tc>
        <w:tc>
          <w:tcPr>
            <w:tcW w:w="3510" w:type="dxa"/>
            <w:vAlign w:val="center"/>
          </w:tcPr>
          <w:p w14:paraId="0FD9A9EB" w14:textId="56B1113A" w:rsidR="00E54E34" w:rsidRPr="003374F8" w:rsidRDefault="00E54E34" w:rsidP="00E54E34">
            <w:pPr>
              <w:widowControl w:val="0"/>
              <w:jc w:val="both"/>
              <w:rPr>
                <w:rFonts w:ascii="Times New Roman" w:hAnsi="Times New Roman" w:cs="Times New Roman"/>
                <w:b/>
                <w:bCs/>
                <w:color w:val="000000" w:themeColor="text1"/>
                <w:sz w:val="26"/>
                <w:szCs w:val="26"/>
              </w:rPr>
            </w:pPr>
            <w:r w:rsidRPr="003374F8">
              <w:rPr>
                <w:rFonts w:ascii="Times New Roman" w:hAnsi="Times New Roman" w:cs="Times New Roman"/>
                <w:b/>
                <w:bCs/>
                <w:color w:val="000000" w:themeColor="text1"/>
                <w:sz w:val="26"/>
                <w:szCs w:val="26"/>
              </w:rPr>
              <w:t>Các biện pháp ưu đãi</w:t>
            </w:r>
          </w:p>
        </w:tc>
        <w:tc>
          <w:tcPr>
            <w:tcW w:w="3934" w:type="dxa"/>
          </w:tcPr>
          <w:p w14:paraId="2C586008" w14:textId="77777777" w:rsidR="00E54E34" w:rsidRPr="003374F8" w:rsidRDefault="00E54E34" w:rsidP="00E54E34">
            <w:pPr>
              <w:ind w:left="34"/>
              <w:jc w:val="both"/>
              <w:rPr>
                <w:rFonts w:ascii="Times New Roman" w:hAnsi="Times New Roman" w:cs="Times New Roman"/>
                <w:b/>
                <w:color w:val="000000" w:themeColor="text1"/>
                <w:sz w:val="26"/>
                <w:szCs w:val="26"/>
              </w:rPr>
            </w:pPr>
          </w:p>
        </w:tc>
        <w:tc>
          <w:tcPr>
            <w:tcW w:w="5196" w:type="dxa"/>
          </w:tcPr>
          <w:p w14:paraId="5568ED92" w14:textId="77777777" w:rsidR="00E54E34" w:rsidRPr="003374F8" w:rsidRDefault="00E54E34" w:rsidP="00E54E34">
            <w:pPr>
              <w:ind w:left="36"/>
              <w:rPr>
                <w:rFonts w:ascii="Times New Roman" w:hAnsi="Times New Roman" w:cs="Times New Roman"/>
                <w:color w:val="000000" w:themeColor="text1"/>
                <w:sz w:val="26"/>
                <w:szCs w:val="26"/>
              </w:rPr>
            </w:pPr>
          </w:p>
        </w:tc>
      </w:tr>
      <w:tr w:rsidR="00E54E34" w:rsidRPr="003374F8" w14:paraId="008E0194" w14:textId="77777777" w:rsidTr="00E27321">
        <w:trPr>
          <w:trHeight w:val="699"/>
          <w:jc w:val="center"/>
        </w:trPr>
        <w:tc>
          <w:tcPr>
            <w:tcW w:w="1253" w:type="dxa"/>
          </w:tcPr>
          <w:p w14:paraId="2ED3027D"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510" w:type="dxa"/>
          </w:tcPr>
          <w:p w14:paraId="7013486E"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934" w:type="dxa"/>
          </w:tcPr>
          <w:p w14:paraId="2ECE9EB2" w14:textId="39DEC2E0" w:rsidR="00E54E34" w:rsidRPr="003374F8" w:rsidRDefault="00E54E34" w:rsidP="00E54E34">
            <w:pPr>
              <w:ind w:left="34"/>
              <w:jc w:val="both"/>
              <w:rPr>
                <w:rFonts w:ascii="Times New Roman" w:hAnsi="Times New Roman" w:cs="Times New Roman"/>
                <w:b/>
                <w:color w:val="000000" w:themeColor="text1"/>
                <w:sz w:val="26"/>
                <w:szCs w:val="26"/>
              </w:rPr>
            </w:pPr>
          </w:p>
        </w:tc>
        <w:tc>
          <w:tcPr>
            <w:tcW w:w="5196" w:type="dxa"/>
          </w:tcPr>
          <w:p w14:paraId="47AADA85" w14:textId="77777777" w:rsidR="00E54E34" w:rsidRPr="003374F8" w:rsidRDefault="00E54E34" w:rsidP="00E54E34">
            <w:pPr>
              <w:ind w:left="36"/>
              <w:rPr>
                <w:rFonts w:ascii="Times New Roman" w:hAnsi="Times New Roman" w:cs="Times New Roman"/>
                <w:color w:val="000000" w:themeColor="text1"/>
                <w:sz w:val="26"/>
                <w:szCs w:val="26"/>
              </w:rPr>
            </w:pPr>
          </w:p>
        </w:tc>
      </w:tr>
      <w:tr w:rsidR="00E54E34" w:rsidRPr="003374F8" w14:paraId="009420CF" w14:textId="77777777" w:rsidTr="0057639E">
        <w:trPr>
          <w:trHeight w:val="699"/>
          <w:jc w:val="center"/>
        </w:trPr>
        <w:tc>
          <w:tcPr>
            <w:tcW w:w="1253" w:type="dxa"/>
          </w:tcPr>
          <w:p w14:paraId="1895A328" w14:textId="77777777" w:rsidR="00E54E34" w:rsidRPr="003374F8" w:rsidRDefault="00E54E34" w:rsidP="00E54E34">
            <w:pPr>
              <w:widowControl w:val="0"/>
              <w:jc w:val="both"/>
              <w:rPr>
                <w:rFonts w:ascii="Times New Roman" w:hAnsi="Times New Roman" w:cs="Times New Roman"/>
                <w:b/>
                <w:bCs/>
                <w:color w:val="000000" w:themeColor="text1"/>
                <w:sz w:val="26"/>
                <w:szCs w:val="26"/>
              </w:rPr>
            </w:pPr>
          </w:p>
        </w:tc>
        <w:tc>
          <w:tcPr>
            <w:tcW w:w="3510" w:type="dxa"/>
            <w:tcBorders>
              <w:bottom w:val="single" w:sz="4" w:space="0" w:color="auto"/>
            </w:tcBorders>
          </w:tcPr>
          <w:p w14:paraId="229B43DD" w14:textId="054A4794" w:rsidR="00C76D7E" w:rsidRPr="003374F8" w:rsidRDefault="00EE0953" w:rsidP="00C76D7E">
            <w:pPr>
              <w:pStyle w:val="Heading3"/>
              <w:keepNext w:val="0"/>
              <w:shd w:val="clear" w:color="auto" w:fill="FFFFFF"/>
              <w:spacing w:before="0" w:after="120"/>
              <w:outlineLvl w:val="2"/>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 xml:space="preserve">Điều 133 </w:t>
            </w:r>
            <w:r w:rsidR="00C76D7E" w:rsidRPr="003374F8">
              <w:rPr>
                <w:rFonts w:ascii="Times New Roman" w:hAnsi="Times New Roman" w:cs="Times New Roman"/>
                <w:color w:val="000000" w:themeColor="text1"/>
                <w:sz w:val="26"/>
                <w:szCs w:val="26"/>
              </w:rPr>
              <w:t>Nghị định 08/2022/NĐ-CP</w:t>
            </w:r>
            <w:r w:rsidR="00C76D7E" w:rsidRPr="003374F8">
              <w:rPr>
                <w:rFonts w:ascii="Times New Roman" w:hAnsi="Times New Roman" w:cs="Times New Roman"/>
                <w:color w:val="000000" w:themeColor="text1"/>
                <w:sz w:val="26"/>
                <w:szCs w:val="26"/>
                <w:lang w:val="vi-VN"/>
              </w:rPr>
              <w:t xml:space="preserve"> </w:t>
            </w:r>
            <w:r w:rsidR="00C76D7E" w:rsidRPr="003374F8">
              <w:rPr>
                <w:rFonts w:ascii="Times New Roman" w:hAnsi="Times New Roman" w:cs="Times New Roman"/>
                <w:color w:val="000000" w:themeColor="text1"/>
                <w:sz w:val="26"/>
                <w:szCs w:val="26"/>
              </w:rPr>
              <w:t xml:space="preserve">Ưu đãi, hỗ trợ về vốn đầu tư </w:t>
            </w:r>
          </w:p>
          <w:p w14:paraId="39874CA7" w14:textId="77777777" w:rsidR="00C76D7E" w:rsidRPr="003374F8" w:rsidRDefault="00C76D7E" w:rsidP="00C76D7E">
            <w:pPr>
              <w:shd w:val="clear" w:color="auto" w:fill="FFFFFF"/>
              <w:spacing w:after="120"/>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1. Ưu đãi từ Quỹ Bảo vệ môi trường Việt Nam, quỹ bảo vệ môi trường cấp tỉnh:</w:t>
            </w:r>
          </w:p>
          <w:p w14:paraId="16947491" w14:textId="77777777" w:rsidR="00C76D7E" w:rsidRPr="003374F8" w:rsidRDefault="00C76D7E" w:rsidP="00C76D7E">
            <w:pPr>
              <w:shd w:val="clear" w:color="auto" w:fill="FFFFFF"/>
              <w:spacing w:after="120"/>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 xml:space="preserve">a) Chủ đầu tư dự án thực hiện hoạt động quy định tại điểm a khoản 1 </w:t>
            </w:r>
            <w:bookmarkStart w:id="12" w:name="bieumau_pl_30_4"/>
            <w:r w:rsidRPr="003374F8">
              <w:rPr>
                <w:rFonts w:ascii="Times New Roman" w:hAnsi="Times New Roman" w:cs="Times New Roman"/>
                <w:color w:val="000000" w:themeColor="text1"/>
                <w:sz w:val="26"/>
                <w:szCs w:val="26"/>
              </w:rPr>
              <w:t>Phụ lục XXX</w:t>
            </w:r>
            <w:bookmarkEnd w:id="12"/>
            <w:r w:rsidRPr="003374F8">
              <w:rPr>
                <w:rFonts w:ascii="Times New Roman" w:hAnsi="Times New Roman" w:cs="Times New Roman"/>
                <w:color w:val="000000" w:themeColor="text1"/>
                <w:sz w:val="26"/>
                <w:szCs w:val="26"/>
              </w:rPr>
              <w:t xml:space="preserve"> ban hành kèm theo Nghị định này nếu áp dụng công nghệ xử lý chất thải có tỷ lệ chất thải phải chôn lấp sau xử lý dưới 30% tính trên tổng lượng chất thải rắn thu gom thì được vay vốn với lãi suất ưu đãi tối đa không quá 50% mức lãi suất tín dụng </w:t>
            </w:r>
            <w:r w:rsidRPr="003374F8">
              <w:rPr>
                <w:rFonts w:ascii="Times New Roman" w:hAnsi="Times New Roman" w:cs="Times New Roman"/>
                <w:color w:val="000000" w:themeColor="text1"/>
                <w:sz w:val="26"/>
                <w:szCs w:val="26"/>
              </w:rPr>
              <w:lastRenderedPageBreak/>
              <w:t>đầu tư của nhà nước do cơ quan có thẩm quyền công bố tại thời điểm cho vay, tổng mức vay vốn không quá 80% tổng mức đầu tư xây dựng công trình; được ưu tiên hỗ trợ sau đầu tư từ nguồn chênh lệch thu chi hàng năm;</w:t>
            </w:r>
          </w:p>
          <w:p w14:paraId="3FA0FDC3" w14:textId="5B7341F2" w:rsidR="00E54E34" w:rsidRPr="003374F8" w:rsidRDefault="00C76D7E" w:rsidP="00C76D7E">
            <w:pPr>
              <w:shd w:val="clear" w:color="auto" w:fill="FFFFFF"/>
              <w:spacing w:after="120"/>
              <w:rPr>
                <w:rFonts w:ascii="Times New Roman" w:hAnsi="Times New Roman" w:cs="Times New Roman"/>
                <w:color w:val="000000" w:themeColor="text1"/>
                <w:sz w:val="26"/>
                <w:szCs w:val="26"/>
                <w:lang w:val="vi-VN"/>
              </w:rPr>
            </w:pPr>
            <w:bookmarkStart w:id="13" w:name="diem_b_1_133"/>
            <w:r w:rsidRPr="003374F8">
              <w:rPr>
                <w:rFonts w:ascii="Times New Roman" w:hAnsi="Times New Roman" w:cs="Times New Roman"/>
                <w:color w:val="000000" w:themeColor="text1"/>
                <w:sz w:val="26"/>
                <w:szCs w:val="26"/>
              </w:rPr>
              <w:t>b) Chủ đầu tư dự án thực hiện các hoạt động quy định tại</w:t>
            </w:r>
            <w:bookmarkEnd w:id="13"/>
            <w:r w:rsidRPr="003374F8">
              <w:rPr>
                <w:rFonts w:ascii="Times New Roman" w:hAnsi="Times New Roman" w:cs="Times New Roman"/>
                <w:color w:val="000000" w:themeColor="text1"/>
                <w:sz w:val="26"/>
                <w:szCs w:val="26"/>
              </w:rPr>
              <w:t xml:space="preserve"> </w:t>
            </w:r>
            <w:bookmarkStart w:id="14" w:name="dc_151"/>
            <w:r w:rsidRPr="003374F8">
              <w:rPr>
                <w:rFonts w:ascii="Times New Roman" w:hAnsi="Times New Roman" w:cs="Times New Roman"/>
                <w:color w:val="000000" w:themeColor="text1"/>
                <w:sz w:val="26"/>
                <w:szCs w:val="26"/>
              </w:rPr>
              <w:t>khoản 3 Điều 55 Luật Bảo vệ môi trường</w:t>
            </w:r>
            <w:bookmarkEnd w:id="14"/>
            <w:r w:rsidRPr="003374F8">
              <w:rPr>
                <w:rFonts w:ascii="Times New Roman" w:hAnsi="Times New Roman" w:cs="Times New Roman"/>
                <w:color w:val="000000" w:themeColor="text1"/>
                <w:sz w:val="26"/>
                <w:szCs w:val="26"/>
              </w:rPr>
              <w:t xml:space="preserve"> và </w:t>
            </w:r>
            <w:bookmarkStart w:id="15" w:name="bieumau_pl_30_5"/>
            <w:r w:rsidRPr="003374F8">
              <w:rPr>
                <w:rFonts w:ascii="Times New Roman" w:hAnsi="Times New Roman" w:cs="Times New Roman"/>
                <w:color w:val="000000" w:themeColor="text1"/>
                <w:sz w:val="26"/>
                <w:szCs w:val="26"/>
              </w:rPr>
              <w:t>Phụ lục XXX</w:t>
            </w:r>
            <w:bookmarkEnd w:id="15"/>
            <w:r w:rsidRPr="003374F8">
              <w:rPr>
                <w:rFonts w:ascii="Times New Roman" w:hAnsi="Times New Roman" w:cs="Times New Roman"/>
                <w:color w:val="000000" w:themeColor="text1"/>
                <w:sz w:val="26"/>
                <w:szCs w:val="26"/>
              </w:rPr>
              <w:t xml:space="preserve"> </w:t>
            </w:r>
            <w:bookmarkStart w:id="16" w:name="diem_b_1_133_name"/>
            <w:r w:rsidRPr="003374F8">
              <w:rPr>
                <w:rFonts w:ascii="Times New Roman" w:hAnsi="Times New Roman" w:cs="Times New Roman"/>
                <w:color w:val="000000" w:themeColor="text1"/>
                <w:sz w:val="26"/>
                <w:szCs w:val="26"/>
              </w:rPr>
              <w:t>ban hành kèm theo Nghị định này mà không thuộc đối tượng quy định tại điểm a khoản này được vay vốn với lãi suất ưu đãi tối đa không quá 50% mức lãi suất tín dụng đầu tư của nhà nước do cơ quan có thẩm quyền công bố tại thời điểm cho vay, tổng mức vay vốn không quá 70% tổng mức đầu tư xây dựng công trình; được ưu tiên hỗ trợ sau đầu tư từ nguồn chênh lệch thu chi hàng năm.</w:t>
            </w:r>
            <w:bookmarkEnd w:id="16"/>
          </w:p>
        </w:tc>
        <w:tc>
          <w:tcPr>
            <w:tcW w:w="3934" w:type="dxa"/>
            <w:tcBorders>
              <w:bottom w:val="single" w:sz="4" w:space="0" w:color="auto"/>
            </w:tcBorders>
          </w:tcPr>
          <w:p w14:paraId="32784753" w14:textId="61655F90" w:rsidR="00E54E34" w:rsidRPr="003374F8" w:rsidRDefault="00C76D7E" w:rsidP="00E54E34">
            <w:pPr>
              <w:pStyle w:val="NormalWeb"/>
              <w:shd w:val="clear" w:color="auto" w:fill="FFFFFF"/>
              <w:spacing w:before="120" w:beforeAutospacing="0" w:after="0" w:afterAutospacing="0"/>
              <w:jc w:val="both"/>
              <w:rPr>
                <w:color w:val="000000" w:themeColor="text1"/>
                <w:sz w:val="26"/>
                <w:szCs w:val="26"/>
              </w:rPr>
            </w:pPr>
            <w:r w:rsidRPr="003374F8">
              <w:rPr>
                <w:color w:val="000000" w:themeColor="text1"/>
                <w:sz w:val="26"/>
                <w:szCs w:val="26"/>
              </w:rPr>
              <w:lastRenderedPageBreak/>
              <w:t>1</w:t>
            </w:r>
            <w:r w:rsidR="00E54E34" w:rsidRPr="003374F8">
              <w:rPr>
                <w:color w:val="000000" w:themeColor="text1"/>
                <w:sz w:val="26"/>
                <w:szCs w:val="26"/>
              </w:rPr>
              <w:t>. Đ</w:t>
            </w:r>
            <w:r w:rsidR="00E54E34" w:rsidRPr="003374F8">
              <w:rPr>
                <w:noProof/>
                <w:color w:val="000000" w:themeColor="text1"/>
                <w:sz w:val="26"/>
                <w:szCs w:val="26"/>
              </w:rPr>
              <w:t xml:space="preserve">ược </w:t>
            </w:r>
            <w:r w:rsidR="00E54E34" w:rsidRPr="003374F8">
              <w:rPr>
                <w:color w:val="000000" w:themeColor="text1"/>
                <w:sz w:val="26"/>
                <w:szCs w:val="26"/>
              </w:rPr>
              <w:t xml:space="preserve">vay vốn từ </w:t>
            </w:r>
            <w:r w:rsidR="00E54E34" w:rsidRPr="003374F8">
              <w:rPr>
                <w:bCs/>
                <w:color w:val="000000" w:themeColor="text1"/>
                <w:sz w:val="26"/>
                <w:szCs w:val="26"/>
              </w:rPr>
              <w:t xml:space="preserve">nguồn vốn nhận uỷ thác quỹ bảo vệ môi trường tại Quỹ Đầu tư phát triển Thành phố </w:t>
            </w:r>
            <w:r w:rsidR="00E54E34" w:rsidRPr="003374F8">
              <w:rPr>
                <w:color w:val="000000" w:themeColor="text1"/>
                <w:sz w:val="26"/>
                <w:szCs w:val="26"/>
              </w:rPr>
              <w:t>với lãi suất ưu đãi tối đa không quá 70% mức lãi suất tín dụng đầu tư của nhà nước do cơ quan có thẩm quyền công bố tại thời điểm cho vay, tổng mức vay vốn không quá 80% tổng mức đầu tư xây dựng công trình.</w:t>
            </w:r>
          </w:p>
          <w:p w14:paraId="1E33FF94" w14:textId="77777777" w:rsidR="00E54E34" w:rsidRPr="003374F8" w:rsidRDefault="00E54E34" w:rsidP="00E54E34">
            <w:pPr>
              <w:ind w:left="34"/>
              <w:jc w:val="both"/>
              <w:rPr>
                <w:rFonts w:ascii="Times New Roman" w:hAnsi="Times New Roman" w:cs="Times New Roman"/>
                <w:color w:val="000000" w:themeColor="text1"/>
                <w:sz w:val="26"/>
                <w:szCs w:val="26"/>
              </w:rPr>
            </w:pPr>
          </w:p>
        </w:tc>
        <w:tc>
          <w:tcPr>
            <w:tcW w:w="5196" w:type="dxa"/>
            <w:tcBorders>
              <w:bottom w:val="single" w:sz="4" w:space="0" w:color="auto"/>
            </w:tcBorders>
          </w:tcPr>
          <w:p w14:paraId="33041AAB" w14:textId="6B45F786" w:rsidR="00FC3214" w:rsidRPr="003374F8" w:rsidRDefault="00FC3214" w:rsidP="00E54E34">
            <w:pPr>
              <w:pStyle w:val="text-right"/>
              <w:shd w:val="clear" w:color="auto" w:fill="FDFDFD"/>
              <w:spacing w:before="0" w:beforeAutospacing="0" w:after="0" w:afterAutospacing="0"/>
              <w:jc w:val="both"/>
              <w:rPr>
                <w:color w:val="000000" w:themeColor="text1"/>
                <w:sz w:val="26"/>
                <w:szCs w:val="26"/>
                <w:lang w:val="vi-VN"/>
              </w:rPr>
            </w:pPr>
            <w:r w:rsidRPr="003374F8">
              <w:rPr>
                <w:color w:val="000000" w:themeColor="text1"/>
                <w:sz w:val="26"/>
                <w:szCs w:val="26"/>
                <w:lang w:val="vi-VN"/>
              </w:rPr>
              <w:t xml:space="preserve"> Theo tài liệu Phát triển kinh tế tuần hoàn một số vấn đề lý luận và thực tiễn ở Việt Nam của Viện Chiến lược, Chính sách tài nguyên và môi trường, 2023 cho biết n</w:t>
            </w:r>
            <w:r w:rsidRPr="003374F8">
              <w:rPr>
                <w:color w:val="000000" w:themeColor="text1"/>
                <w:sz w:val="26"/>
                <w:szCs w:val="26"/>
              </w:rPr>
              <w:t>guồn lực tài chính cho thực hiện việc chuyển đổi sang kinh</w:t>
            </w:r>
            <w:r w:rsidRPr="003374F8">
              <w:rPr>
                <w:color w:val="000000" w:themeColor="text1"/>
                <w:sz w:val="26"/>
                <w:szCs w:val="26"/>
                <w:lang w:val="vi-VN"/>
              </w:rPr>
              <w:t xml:space="preserve"> tế tuần hoàn</w:t>
            </w:r>
            <w:r w:rsidRPr="003374F8">
              <w:rPr>
                <w:color w:val="000000" w:themeColor="text1"/>
                <w:sz w:val="26"/>
                <w:szCs w:val="26"/>
              </w:rPr>
              <w:t xml:space="preserve"> đòi hỏi rất lớn nhưng thực tiễn cho thấy nguồn lực này chưa đáp ứng yêu cầu</w:t>
            </w:r>
            <w:r w:rsidRPr="003374F8">
              <w:rPr>
                <w:color w:val="000000" w:themeColor="text1"/>
                <w:sz w:val="26"/>
                <w:szCs w:val="26"/>
                <w:lang w:val="vi-VN"/>
              </w:rPr>
              <w:t xml:space="preserve">, </w:t>
            </w:r>
            <w:r w:rsidRPr="003374F8">
              <w:rPr>
                <w:color w:val="000000" w:themeColor="text1"/>
                <w:sz w:val="26"/>
                <w:szCs w:val="26"/>
              </w:rPr>
              <w:t>việc tiếp cận các nguồn vốn vay còn quá nhiều hạn chế, chưa thực sự khuyến khích các thành phần kinh tế tham gia.</w:t>
            </w:r>
          </w:p>
          <w:p w14:paraId="588422E7" w14:textId="26FFEE84" w:rsidR="0057639E" w:rsidRPr="003374F8" w:rsidRDefault="00E35D92" w:rsidP="00E54E34">
            <w:pPr>
              <w:pStyle w:val="text-right"/>
              <w:shd w:val="clear" w:color="auto" w:fill="FDFDFD"/>
              <w:spacing w:before="0" w:beforeAutospacing="0" w:after="0" w:afterAutospacing="0"/>
              <w:jc w:val="both"/>
              <w:rPr>
                <w:color w:val="000000" w:themeColor="text1"/>
                <w:sz w:val="26"/>
                <w:szCs w:val="26"/>
                <w:lang w:val="vi-VN"/>
              </w:rPr>
            </w:pPr>
            <w:r w:rsidRPr="003374F8">
              <w:rPr>
                <w:color w:val="000000" w:themeColor="text1"/>
                <w:sz w:val="26"/>
                <w:szCs w:val="26"/>
                <w:lang w:val="vi-VN"/>
              </w:rPr>
              <w:t xml:space="preserve">Các đối tượng quy định </w:t>
            </w:r>
            <w:r w:rsidR="00FC3214" w:rsidRPr="003374F8">
              <w:rPr>
                <w:color w:val="000000" w:themeColor="text1"/>
                <w:sz w:val="26"/>
                <w:szCs w:val="26"/>
                <w:lang w:val="vi-VN"/>
              </w:rPr>
              <w:t xml:space="preserve">tại điểm b </w:t>
            </w:r>
            <w:r w:rsidRPr="003374F8">
              <w:rPr>
                <w:color w:val="000000" w:themeColor="text1"/>
                <w:sz w:val="26"/>
                <w:szCs w:val="26"/>
                <w:lang w:val="vi-VN"/>
              </w:rPr>
              <w:t xml:space="preserve">khoản 1 Điều </w:t>
            </w:r>
            <w:r w:rsidRPr="003374F8">
              <w:rPr>
                <w:color w:val="000000" w:themeColor="text1"/>
                <w:sz w:val="26"/>
                <w:szCs w:val="26"/>
              </w:rPr>
              <w:t>133 Nghị định 08/2022/NĐ-CP</w:t>
            </w:r>
            <w:r w:rsidRPr="003374F8">
              <w:rPr>
                <w:color w:val="000000" w:themeColor="text1"/>
                <w:sz w:val="26"/>
                <w:szCs w:val="26"/>
                <w:lang w:val="vi-VN"/>
              </w:rPr>
              <w:t xml:space="preserve"> được nâng mức vay vốn từ </w:t>
            </w:r>
            <w:r w:rsidR="0057639E" w:rsidRPr="003374F8">
              <w:rPr>
                <w:color w:val="000000" w:themeColor="text1"/>
                <w:sz w:val="26"/>
                <w:szCs w:val="26"/>
              </w:rPr>
              <w:t xml:space="preserve">không quá 70% </w:t>
            </w:r>
            <w:r w:rsidRPr="003374F8">
              <w:rPr>
                <w:color w:val="000000" w:themeColor="text1"/>
                <w:sz w:val="26"/>
                <w:szCs w:val="26"/>
              </w:rPr>
              <w:t>lên</w:t>
            </w:r>
            <w:r w:rsidRPr="003374F8">
              <w:rPr>
                <w:color w:val="000000" w:themeColor="text1"/>
                <w:sz w:val="26"/>
                <w:szCs w:val="26"/>
                <w:lang w:val="vi-VN"/>
              </w:rPr>
              <w:t xml:space="preserve"> không quá 80% </w:t>
            </w:r>
            <w:r w:rsidR="0057639E" w:rsidRPr="003374F8">
              <w:rPr>
                <w:color w:val="000000" w:themeColor="text1"/>
                <w:sz w:val="26"/>
                <w:szCs w:val="26"/>
              </w:rPr>
              <w:t xml:space="preserve">tổng mức đầu tư xây dựng công </w:t>
            </w:r>
            <w:r w:rsidRPr="003374F8">
              <w:rPr>
                <w:color w:val="000000" w:themeColor="text1"/>
                <w:sz w:val="26"/>
                <w:szCs w:val="26"/>
              </w:rPr>
              <w:t>trình</w:t>
            </w:r>
            <w:r w:rsidRPr="003374F8">
              <w:rPr>
                <w:color w:val="000000" w:themeColor="text1"/>
                <w:sz w:val="26"/>
                <w:szCs w:val="26"/>
                <w:lang w:val="vi-VN"/>
              </w:rPr>
              <w:t>.</w:t>
            </w:r>
          </w:p>
          <w:p w14:paraId="0CD719EB" w14:textId="6016BECE" w:rsidR="00E35D92" w:rsidRPr="003374F8" w:rsidRDefault="00E35D92" w:rsidP="00E54E34">
            <w:pPr>
              <w:pStyle w:val="NormalWeb"/>
              <w:shd w:val="clear" w:color="auto" w:fill="FFFFFF"/>
              <w:spacing w:beforeAutospacing="0" w:afterAutospacing="0" w:line="242" w:lineRule="auto"/>
              <w:jc w:val="both"/>
              <w:rPr>
                <w:color w:val="000000" w:themeColor="text1"/>
                <w:sz w:val="26"/>
                <w:szCs w:val="26"/>
                <w:lang w:val="vi-VN"/>
              </w:rPr>
            </w:pPr>
            <w:r w:rsidRPr="003374F8">
              <w:rPr>
                <w:color w:val="000000" w:themeColor="text1"/>
                <w:sz w:val="26"/>
                <w:szCs w:val="26"/>
                <w:lang w:val="vi-VN"/>
              </w:rPr>
              <w:t xml:space="preserve">Mức hỗ trợ lãi suất vay vốn tín dụng cho các đối tượng được nâng từ tối đa không quá 50% lên 70% </w:t>
            </w:r>
            <w:r w:rsidRPr="003374F8">
              <w:rPr>
                <w:color w:val="000000" w:themeColor="text1"/>
                <w:sz w:val="26"/>
                <w:szCs w:val="26"/>
              </w:rPr>
              <w:t xml:space="preserve">mức lãi suất tín dụng đầu tư của nhà nước </w:t>
            </w:r>
            <w:r w:rsidRPr="003374F8">
              <w:rPr>
                <w:color w:val="000000" w:themeColor="text1"/>
                <w:sz w:val="26"/>
                <w:szCs w:val="26"/>
              </w:rPr>
              <w:lastRenderedPageBreak/>
              <w:t>do cơ quan có thẩm quyền công bố tại thời điểm cho vay</w:t>
            </w:r>
            <w:r w:rsidRPr="003374F8">
              <w:rPr>
                <w:color w:val="000000" w:themeColor="text1"/>
                <w:sz w:val="26"/>
                <w:szCs w:val="26"/>
                <w:lang w:val="vi-VN"/>
              </w:rPr>
              <w:t xml:space="preserve">. </w:t>
            </w:r>
            <w:r w:rsidRPr="003374F8">
              <w:rPr>
                <w:color w:val="000000" w:themeColor="text1"/>
                <w:sz w:val="26"/>
                <w:szCs w:val="26"/>
              </w:rPr>
              <w:t xml:space="preserve"> </w:t>
            </w:r>
          </w:p>
          <w:p w14:paraId="4BE08D28" w14:textId="1894503E" w:rsidR="00E54E34" w:rsidRPr="003374F8" w:rsidRDefault="0057639E" w:rsidP="00E54E34">
            <w:pPr>
              <w:pStyle w:val="NormalWeb"/>
              <w:shd w:val="clear" w:color="auto" w:fill="FFFFFF"/>
              <w:spacing w:beforeAutospacing="0" w:afterAutospacing="0" w:line="242" w:lineRule="auto"/>
              <w:jc w:val="both"/>
              <w:rPr>
                <w:color w:val="000000" w:themeColor="text1"/>
                <w:sz w:val="26"/>
                <w:szCs w:val="26"/>
              </w:rPr>
            </w:pPr>
            <w:r w:rsidRPr="003374F8">
              <w:rPr>
                <w:color w:val="000000" w:themeColor="text1"/>
                <w:sz w:val="26"/>
                <w:szCs w:val="26"/>
              </w:rPr>
              <w:t>Mức này cao hơn quy định trong Nghị đinh 08/202/NĐ-CP</w:t>
            </w:r>
          </w:p>
        </w:tc>
      </w:tr>
      <w:tr w:rsidR="00C76D7E" w:rsidRPr="003374F8" w14:paraId="560D203A" w14:textId="77777777" w:rsidTr="00C76D7E">
        <w:trPr>
          <w:trHeight w:val="5377"/>
          <w:jc w:val="center"/>
        </w:trPr>
        <w:tc>
          <w:tcPr>
            <w:tcW w:w="1253" w:type="dxa"/>
          </w:tcPr>
          <w:p w14:paraId="42E638AB" w14:textId="77777777" w:rsidR="00C76D7E" w:rsidRPr="003374F8" w:rsidRDefault="00C76D7E" w:rsidP="00C76D7E">
            <w:pPr>
              <w:widowControl w:val="0"/>
              <w:jc w:val="both"/>
              <w:rPr>
                <w:rFonts w:ascii="Times New Roman" w:hAnsi="Times New Roman" w:cs="Times New Roman"/>
                <w:b/>
                <w:bCs/>
                <w:color w:val="000000" w:themeColor="text1"/>
                <w:sz w:val="26"/>
                <w:szCs w:val="26"/>
              </w:rPr>
            </w:pPr>
          </w:p>
        </w:tc>
        <w:tc>
          <w:tcPr>
            <w:tcW w:w="3510" w:type="dxa"/>
          </w:tcPr>
          <w:p w14:paraId="5DA49E45" w14:textId="0C396D75" w:rsidR="00FE3114" w:rsidRPr="003374F8" w:rsidRDefault="00FE3114" w:rsidP="00C76D7E">
            <w:pPr>
              <w:pStyle w:val="Heading3"/>
              <w:keepNext w:val="0"/>
              <w:shd w:val="clear" w:color="auto" w:fill="FFFFFF"/>
              <w:spacing w:before="0" w:after="120"/>
              <w:outlineLvl w:val="2"/>
              <w:rPr>
                <w:rFonts w:ascii="Times New Roman" w:hAnsi="Times New Roman" w:cs="Times New Roman"/>
                <w:i/>
                <w:color w:val="000000" w:themeColor="text1"/>
                <w:sz w:val="26"/>
                <w:szCs w:val="26"/>
                <w:shd w:val="clear" w:color="auto" w:fill="FFFFFF"/>
              </w:rPr>
            </w:pPr>
            <w:r w:rsidRPr="003374F8">
              <w:rPr>
                <w:rFonts w:ascii="Times New Roman" w:hAnsi="Times New Roman" w:cs="Times New Roman"/>
                <w:color w:val="000000" w:themeColor="text1"/>
                <w:sz w:val="26"/>
                <w:szCs w:val="26"/>
              </w:rPr>
              <w:t>Điều 140 Nghị định 08/2022/NĐ-CP</w:t>
            </w:r>
            <w:r w:rsidRPr="003374F8">
              <w:rPr>
                <w:rFonts w:ascii="Times New Roman" w:hAnsi="Times New Roman" w:cs="Times New Roman"/>
                <w:i/>
                <w:color w:val="000000" w:themeColor="text1"/>
                <w:sz w:val="26"/>
                <w:szCs w:val="26"/>
              </w:rPr>
              <w:t xml:space="preserve"> “</w:t>
            </w:r>
            <w:r w:rsidRPr="003374F8">
              <w:rPr>
                <w:rFonts w:ascii="Times New Roman" w:hAnsi="Times New Roman" w:cs="Times New Roman"/>
                <w:i/>
                <w:color w:val="000000" w:themeColor="text1"/>
                <w:sz w:val="26"/>
                <w:szCs w:val="26"/>
                <w:shd w:val="clear" w:color="auto" w:fill="FFFFFF"/>
              </w:rPr>
              <w:t xml:space="preserve">2. Tổ chức, cá nhân có hoạt động, dự án áp dụng mô hình kinh tế tuần hoàn thuộc đối tượng được ưu đãi, hỗ trợ về bảo vệ môi trường, dự án được cấp tín dụng xanh theo quy định của pháp luật được hưởng các ưu đãi, hỗ trợ theo quy định tại các Điều 131, 132, 133, 134, 135 và 137 Nghị định này và quy định của pháp luật khác có liên quan và cơ chế khuyến khích về tín dụng xanh, trái phiếu xanh theo quy định tại các Điều 154, 155, 156 và 157 Nghị định này.” </w:t>
            </w:r>
          </w:p>
          <w:p w14:paraId="1518BE42" w14:textId="4DB35B9F" w:rsidR="00C76D7E" w:rsidRPr="003374F8" w:rsidRDefault="00FE3114" w:rsidP="006A60E4">
            <w:pPr>
              <w:rPr>
                <w:rFonts w:ascii="Times New Roman" w:hAnsi="Times New Roman" w:cs="Times New Roman"/>
                <w:color w:val="000000" w:themeColor="text1"/>
                <w:lang w:val="vi-VN"/>
              </w:rPr>
            </w:pPr>
            <w:r w:rsidRPr="003374F8">
              <w:rPr>
                <w:rFonts w:ascii="Times New Roman" w:hAnsi="Times New Roman" w:cs="Times New Roman"/>
                <w:color w:val="000000" w:themeColor="text1"/>
              </w:rPr>
              <w:t xml:space="preserve">Tại khoản 2 Điều 26 Luật thủ đô Quy định chính sách </w:t>
            </w:r>
            <w:r w:rsidRPr="003374F8">
              <w:rPr>
                <w:rFonts w:ascii="Times New Roman" w:hAnsi="Times New Roman" w:cs="Times New Roman"/>
                <w:noProof/>
                <w:color w:val="000000" w:themeColor="text1"/>
                <w:lang w:val="vi-VN"/>
              </w:rPr>
              <w:t>Thu hút đầu tư, ưu đãi, hỗ trợ đầu tư, phát triển doanh nghiệp</w:t>
            </w:r>
            <w:r w:rsidRPr="003374F8">
              <w:rPr>
                <w:rFonts w:ascii="Times New Roman" w:hAnsi="Times New Roman" w:cs="Times New Roman"/>
                <w:noProof/>
                <w:color w:val="000000" w:themeColor="text1"/>
              </w:rPr>
              <w:t>; các doanh nghiệp quy định điển e khoản 1 Điều 26 (thuộc lĩnh vực môi trường) nằm trong đối tượng được ưu đãi</w:t>
            </w:r>
            <w:r w:rsidRPr="003374F8">
              <w:rPr>
                <w:rFonts w:ascii="Times New Roman" w:hAnsi="Times New Roman" w:cs="Times New Roman"/>
                <w:b/>
                <w:bCs/>
                <w:noProof/>
                <w:color w:val="000000" w:themeColor="text1"/>
              </w:rPr>
              <w:t xml:space="preserve"> </w:t>
            </w:r>
          </w:p>
        </w:tc>
        <w:tc>
          <w:tcPr>
            <w:tcW w:w="3934" w:type="dxa"/>
          </w:tcPr>
          <w:p w14:paraId="375AFD69" w14:textId="77777777" w:rsidR="00C76D7E" w:rsidRPr="003374F8" w:rsidRDefault="00C76D7E" w:rsidP="00C76D7E">
            <w:pPr>
              <w:pStyle w:val="NormalWeb"/>
              <w:shd w:val="clear" w:color="auto" w:fill="FFFFFF"/>
              <w:spacing w:before="60" w:beforeAutospacing="0" w:after="60" w:afterAutospacing="0" w:line="340" w:lineRule="exact"/>
              <w:ind w:firstLine="84"/>
              <w:jc w:val="both"/>
              <w:rPr>
                <w:color w:val="000000" w:themeColor="text1"/>
                <w:sz w:val="28"/>
                <w:szCs w:val="28"/>
                <w:lang w:val="vi-VN"/>
              </w:rPr>
            </w:pPr>
            <w:r w:rsidRPr="003374F8">
              <w:rPr>
                <w:color w:val="000000" w:themeColor="text1"/>
                <w:sz w:val="26"/>
                <w:szCs w:val="26"/>
              </w:rPr>
              <w:t>2</w:t>
            </w:r>
            <w:r w:rsidRPr="003374F8">
              <w:rPr>
                <w:color w:val="000000" w:themeColor="text1"/>
                <w:sz w:val="26"/>
                <w:szCs w:val="26"/>
                <w:lang w:val="vi-VN"/>
              </w:rPr>
              <w:t xml:space="preserve">. </w:t>
            </w:r>
            <w:r w:rsidRPr="003374F8">
              <w:rPr>
                <w:color w:val="000000" w:themeColor="text1"/>
                <w:sz w:val="28"/>
                <w:szCs w:val="28"/>
                <w:lang w:val="vi-VN"/>
              </w:rPr>
              <w:t xml:space="preserve">Ngoài các chính sách được quy định tại khoản 1 Điều 6 nghị quyết này, các tổ chức, cá nhân được hưởng hỗ trợ, ưu đãi khác theo quy định của Luật Thủ đô 2026 và các văn bản pháp luật hiện hành. </w:t>
            </w:r>
          </w:p>
          <w:p w14:paraId="71479E0D" w14:textId="38B87BB0" w:rsidR="00C76D7E" w:rsidRPr="003374F8" w:rsidRDefault="00C76D7E" w:rsidP="00C76D7E">
            <w:pPr>
              <w:pStyle w:val="NormalWeb"/>
              <w:shd w:val="clear" w:color="auto" w:fill="FFFFFF"/>
              <w:spacing w:before="120" w:beforeAutospacing="0" w:after="0" w:afterAutospacing="0"/>
              <w:jc w:val="both"/>
              <w:rPr>
                <w:color w:val="000000" w:themeColor="text1"/>
                <w:sz w:val="26"/>
                <w:szCs w:val="26"/>
                <w:lang w:val="vi-VN"/>
              </w:rPr>
            </w:pPr>
          </w:p>
        </w:tc>
        <w:tc>
          <w:tcPr>
            <w:tcW w:w="5196" w:type="dxa"/>
          </w:tcPr>
          <w:p w14:paraId="63873BC7" w14:textId="6CC37C1A" w:rsidR="00C76D7E" w:rsidRPr="003374F8" w:rsidRDefault="00FE3114" w:rsidP="00FE3114">
            <w:pPr>
              <w:pStyle w:val="text-right"/>
              <w:shd w:val="clear" w:color="auto" w:fill="FDFDFD"/>
              <w:spacing w:before="0" w:beforeAutospacing="0" w:after="0" w:afterAutospacing="0"/>
              <w:ind w:hanging="7"/>
              <w:jc w:val="both"/>
              <w:rPr>
                <w:color w:val="000000" w:themeColor="text1"/>
                <w:sz w:val="26"/>
                <w:szCs w:val="26"/>
              </w:rPr>
            </w:pPr>
            <w:r w:rsidRPr="003374F8">
              <w:rPr>
                <w:color w:val="000000" w:themeColor="text1"/>
                <w:sz w:val="26"/>
                <w:szCs w:val="26"/>
              </w:rPr>
              <w:t>Đảm bảo tổ chức, cá nhân hoạt động trong lĩnh vực Công nghiệp môi trường và dịch vụ môi trường được hưởng đầy đủ chính sách hiện hành của nhà nước, khong trùng lặp chính sách quy định cụ thể tại khoản 1 Điều này</w:t>
            </w:r>
          </w:p>
        </w:tc>
      </w:tr>
      <w:tr w:rsidR="00C76D7E" w:rsidRPr="003374F8" w14:paraId="519281FF" w14:textId="77777777" w:rsidTr="00C76D7E">
        <w:trPr>
          <w:trHeight w:val="560"/>
          <w:jc w:val="center"/>
        </w:trPr>
        <w:tc>
          <w:tcPr>
            <w:tcW w:w="1253" w:type="dxa"/>
          </w:tcPr>
          <w:p w14:paraId="1E39A707" w14:textId="00B03A09" w:rsidR="00C76D7E" w:rsidRPr="003374F8" w:rsidRDefault="00C76D7E" w:rsidP="00C76D7E">
            <w:pPr>
              <w:pStyle w:val="NormalWeb"/>
              <w:shd w:val="clear" w:color="auto" w:fill="FFFFFF"/>
              <w:spacing w:before="240" w:beforeAutospacing="0" w:after="0" w:afterAutospacing="0"/>
              <w:ind w:firstLine="35"/>
              <w:jc w:val="both"/>
              <w:rPr>
                <w:b/>
                <w:bCs/>
                <w:color w:val="000000" w:themeColor="text1"/>
                <w:sz w:val="26"/>
                <w:szCs w:val="26"/>
                <w:lang w:val="vi-VN"/>
              </w:rPr>
            </w:pPr>
            <w:bookmarkStart w:id="17" w:name="dieu_8"/>
            <w:r w:rsidRPr="003374F8">
              <w:rPr>
                <w:b/>
                <w:bCs/>
                <w:color w:val="000000" w:themeColor="text1"/>
                <w:sz w:val="26"/>
                <w:szCs w:val="26"/>
              </w:rPr>
              <w:t>Điều 7</w:t>
            </w:r>
            <w:bookmarkEnd w:id="17"/>
          </w:p>
        </w:tc>
        <w:tc>
          <w:tcPr>
            <w:tcW w:w="3510" w:type="dxa"/>
            <w:vAlign w:val="center"/>
          </w:tcPr>
          <w:p w14:paraId="24C96DB8" w14:textId="2807BE33" w:rsidR="00C76D7E" w:rsidRPr="003374F8" w:rsidRDefault="00C76D7E" w:rsidP="00C76D7E">
            <w:pPr>
              <w:pStyle w:val="NormalWeb"/>
              <w:shd w:val="clear" w:color="auto" w:fill="FFFFFF"/>
              <w:spacing w:before="240" w:beforeAutospacing="0" w:after="0" w:afterAutospacing="0"/>
              <w:ind w:firstLine="339"/>
              <w:rPr>
                <w:color w:val="000000" w:themeColor="text1"/>
                <w:sz w:val="26"/>
                <w:szCs w:val="26"/>
                <w:lang w:val="vi-VN"/>
              </w:rPr>
            </w:pPr>
            <w:r w:rsidRPr="003374F8">
              <w:rPr>
                <w:b/>
                <w:bCs/>
                <w:color w:val="000000" w:themeColor="text1"/>
                <w:sz w:val="26"/>
                <w:szCs w:val="26"/>
              </w:rPr>
              <w:t>Các biện pháp hỗ trợ</w:t>
            </w:r>
          </w:p>
        </w:tc>
        <w:tc>
          <w:tcPr>
            <w:tcW w:w="3934" w:type="dxa"/>
          </w:tcPr>
          <w:p w14:paraId="5E82EBD5" w14:textId="77777777" w:rsidR="00C76D7E" w:rsidRPr="003374F8" w:rsidRDefault="00C76D7E" w:rsidP="00C76D7E">
            <w:pPr>
              <w:ind w:left="34"/>
              <w:jc w:val="both"/>
              <w:rPr>
                <w:rFonts w:ascii="Times New Roman" w:hAnsi="Times New Roman" w:cs="Times New Roman"/>
                <w:color w:val="000000" w:themeColor="text1"/>
                <w:sz w:val="26"/>
                <w:szCs w:val="26"/>
              </w:rPr>
            </w:pPr>
          </w:p>
        </w:tc>
        <w:tc>
          <w:tcPr>
            <w:tcW w:w="5196" w:type="dxa"/>
          </w:tcPr>
          <w:p w14:paraId="5F9E28DD" w14:textId="77777777" w:rsidR="00C76D7E" w:rsidRPr="003374F8" w:rsidRDefault="00C76D7E" w:rsidP="00C76D7E">
            <w:pPr>
              <w:pStyle w:val="NormalWeb"/>
              <w:shd w:val="clear" w:color="auto" w:fill="FFFFFF"/>
              <w:spacing w:beforeAutospacing="0" w:afterAutospacing="0" w:line="242" w:lineRule="auto"/>
              <w:jc w:val="both"/>
              <w:rPr>
                <w:color w:val="000000" w:themeColor="text1"/>
                <w:sz w:val="26"/>
                <w:szCs w:val="26"/>
              </w:rPr>
            </w:pPr>
          </w:p>
        </w:tc>
      </w:tr>
      <w:tr w:rsidR="00C76D7E" w:rsidRPr="003374F8" w14:paraId="617395B3" w14:textId="77777777" w:rsidTr="00E27321">
        <w:trPr>
          <w:trHeight w:val="699"/>
          <w:jc w:val="center"/>
        </w:trPr>
        <w:tc>
          <w:tcPr>
            <w:tcW w:w="1253" w:type="dxa"/>
          </w:tcPr>
          <w:p w14:paraId="0E658C2F" w14:textId="77777777" w:rsidR="00C76D7E" w:rsidRPr="003374F8" w:rsidRDefault="00C76D7E" w:rsidP="00C76D7E">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68BF93A8" w14:textId="77777777" w:rsidR="00C76D7E" w:rsidRPr="003374F8" w:rsidRDefault="00C76D7E" w:rsidP="00C76D7E">
            <w:pPr>
              <w:pStyle w:val="NormalWeb"/>
              <w:shd w:val="clear" w:color="auto" w:fill="FFFFFF"/>
              <w:spacing w:before="240" w:beforeAutospacing="0" w:after="0" w:afterAutospacing="0"/>
              <w:ind w:firstLine="339"/>
              <w:rPr>
                <w:b/>
                <w:bCs/>
                <w:color w:val="000000" w:themeColor="text1"/>
                <w:sz w:val="26"/>
                <w:szCs w:val="26"/>
              </w:rPr>
            </w:pPr>
          </w:p>
        </w:tc>
        <w:tc>
          <w:tcPr>
            <w:tcW w:w="3934" w:type="dxa"/>
          </w:tcPr>
          <w:p w14:paraId="62104B3B" w14:textId="6470AF60" w:rsidR="00F75A07" w:rsidRPr="003374F8" w:rsidRDefault="00C76D7E" w:rsidP="00C76D7E">
            <w:pPr>
              <w:pStyle w:val="NormalWeb"/>
              <w:shd w:val="clear" w:color="auto" w:fill="FFFFFF"/>
              <w:spacing w:before="120" w:beforeAutospacing="0" w:after="0" w:afterAutospacing="0"/>
              <w:ind w:firstLine="100"/>
              <w:jc w:val="both"/>
              <w:rPr>
                <w:color w:val="000000" w:themeColor="text1"/>
                <w:sz w:val="26"/>
                <w:szCs w:val="26"/>
                <w:lang w:val="vi-VN"/>
              </w:rPr>
            </w:pPr>
            <w:r w:rsidRPr="003374F8">
              <w:rPr>
                <w:color w:val="000000" w:themeColor="text1"/>
                <w:sz w:val="26"/>
                <w:szCs w:val="26"/>
              </w:rPr>
              <w:t>1. Hỗ trợ toàn bộ (100%) chi phí cho các hoạt động sau:</w:t>
            </w:r>
          </w:p>
          <w:p w14:paraId="21E2E024" w14:textId="77777777" w:rsidR="00C55E5F" w:rsidRPr="003374F8" w:rsidRDefault="00C55E5F" w:rsidP="00C76D7E">
            <w:pPr>
              <w:pStyle w:val="NormalWeb"/>
              <w:shd w:val="clear" w:color="auto" w:fill="FFFFFF"/>
              <w:spacing w:before="120" w:beforeAutospacing="0" w:after="0" w:afterAutospacing="0"/>
              <w:ind w:firstLine="100"/>
              <w:jc w:val="both"/>
              <w:rPr>
                <w:color w:val="000000" w:themeColor="text1"/>
                <w:sz w:val="26"/>
                <w:szCs w:val="26"/>
                <w:lang w:val="vi-VN"/>
              </w:rPr>
            </w:pPr>
          </w:p>
          <w:p w14:paraId="5C5BFF05" w14:textId="77777777" w:rsidR="00C55E5F" w:rsidRPr="003374F8" w:rsidRDefault="00C55E5F" w:rsidP="00C76D7E">
            <w:pPr>
              <w:pStyle w:val="NormalWeb"/>
              <w:shd w:val="clear" w:color="auto" w:fill="FFFFFF"/>
              <w:spacing w:before="120" w:beforeAutospacing="0" w:after="0" w:afterAutospacing="0"/>
              <w:ind w:firstLine="100"/>
              <w:jc w:val="both"/>
              <w:rPr>
                <w:color w:val="000000" w:themeColor="text1"/>
                <w:sz w:val="26"/>
                <w:szCs w:val="26"/>
                <w:lang w:val="vi-VN"/>
              </w:rPr>
            </w:pPr>
          </w:p>
          <w:p w14:paraId="2921B2F7" w14:textId="77777777" w:rsidR="00C55E5F" w:rsidRPr="003374F8" w:rsidRDefault="00C55E5F" w:rsidP="00C76D7E">
            <w:pPr>
              <w:pStyle w:val="NormalWeb"/>
              <w:shd w:val="clear" w:color="auto" w:fill="FFFFFF"/>
              <w:spacing w:before="120" w:beforeAutospacing="0" w:after="0" w:afterAutospacing="0"/>
              <w:ind w:firstLine="100"/>
              <w:jc w:val="both"/>
              <w:rPr>
                <w:color w:val="000000" w:themeColor="text1"/>
                <w:sz w:val="26"/>
                <w:szCs w:val="26"/>
                <w:lang w:val="vi-VN"/>
              </w:rPr>
            </w:pPr>
          </w:p>
          <w:p w14:paraId="5B23B246" w14:textId="77777777" w:rsidR="00C55E5F" w:rsidRPr="003374F8" w:rsidRDefault="00C55E5F" w:rsidP="00C76D7E">
            <w:pPr>
              <w:pStyle w:val="NormalWeb"/>
              <w:shd w:val="clear" w:color="auto" w:fill="FFFFFF"/>
              <w:spacing w:before="120" w:beforeAutospacing="0" w:after="0" w:afterAutospacing="0"/>
              <w:ind w:firstLine="100"/>
              <w:jc w:val="both"/>
              <w:rPr>
                <w:color w:val="000000" w:themeColor="text1"/>
                <w:sz w:val="26"/>
                <w:szCs w:val="26"/>
                <w:lang w:val="vi-VN"/>
              </w:rPr>
            </w:pPr>
          </w:p>
          <w:p w14:paraId="112F41C1" w14:textId="0CDB7BA9" w:rsidR="00C76D7E" w:rsidRPr="003374F8" w:rsidRDefault="00C76D7E" w:rsidP="00C76D7E">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rPr>
              <w:t>a) Tham gia các hoạt động xúc tiến đầu tư, xúc tiến thương mại Quốc gia và Thành phố; trừ các trường hợp quy định tại điểm b khoản này.</w:t>
            </w:r>
          </w:p>
          <w:p w14:paraId="5CFA4CB2" w14:textId="77777777" w:rsidR="00C76D7E" w:rsidRPr="003374F8" w:rsidRDefault="00C76D7E" w:rsidP="00C76D7E">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rPr>
              <w:t>Mức hỗ trợ tối đa không vượt quá 1,5 lần mức hỗ trợ tối đa quy định tại Phụ lục VI Nghị quyết số </w:t>
            </w:r>
            <w:bookmarkStart w:id="18" w:name="tvpllink_hftwtpnzwv"/>
            <w:r w:rsidRPr="003374F8">
              <w:rPr>
                <w:color w:val="000000" w:themeColor="text1"/>
                <w:sz w:val="26"/>
                <w:szCs w:val="26"/>
              </w:rPr>
              <w:fldChar w:fldCharType="begin"/>
            </w:r>
            <w:r w:rsidRPr="003374F8">
              <w:rPr>
                <w:color w:val="000000" w:themeColor="text1"/>
                <w:sz w:val="26"/>
                <w:szCs w:val="26"/>
              </w:rPr>
              <w:instrText xml:space="preserve"> HYPERLINK "https://thuvienphapluat.vn/van-ban/Bo-may-hanh-chinh/Nghi-quyet-22-2016-NQ-HDND-noi-dung-muc-chi-thuoc-tham-quyen-quyet-dinh-Hoi-dong-nhan-dan-Ha-Noi-334932.aspx" \t "_blank" </w:instrText>
            </w:r>
            <w:r w:rsidRPr="003374F8">
              <w:rPr>
                <w:color w:val="000000" w:themeColor="text1"/>
                <w:sz w:val="26"/>
                <w:szCs w:val="26"/>
              </w:rPr>
              <w:fldChar w:fldCharType="separate"/>
            </w:r>
            <w:r w:rsidRPr="003374F8">
              <w:rPr>
                <w:rStyle w:val="Hyperlink"/>
                <w:color w:val="000000" w:themeColor="text1"/>
                <w:sz w:val="26"/>
                <w:szCs w:val="26"/>
                <w:u w:val="none"/>
              </w:rPr>
              <w:t>22/2016/NQ-HĐND</w:t>
            </w:r>
            <w:r w:rsidRPr="003374F8">
              <w:rPr>
                <w:color w:val="000000" w:themeColor="text1"/>
                <w:sz w:val="26"/>
                <w:szCs w:val="26"/>
              </w:rPr>
              <w:fldChar w:fldCharType="end"/>
            </w:r>
            <w:bookmarkEnd w:id="18"/>
            <w:r w:rsidRPr="003374F8">
              <w:rPr>
                <w:color w:val="000000" w:themeColor="text1"/>
                <w:sz w:val="26"/>
                <w:szCs w:val="26"/>
              </w:rPr>
              <w:t> ngày 08 tháng 12 năm 2016 của Hội đồng nhân dân Thành phố về việc quy định một số chính sách, nội dung, mức chi thuộc thẩm quyền quyết định của Hội đồng nhân dân Thành phố.</w:t>
            </w:r>
          </w:p>
          <w:p w14:paraId="189070CC" w14:textId="57910812" w:rsidR="00C76D7E" w:rsidRPr="003374F8" w:rsidRDefault="00C76D7E" w:rsidP="00C76D7E">
            <w:pPr>
              <w:pStyle w:val="NormalWeb"/>
              <w:shd w:val="clear" w:color="auto" w:fill="FFFFFF"/>
              <w:spacing w:before="120" w:beforeAutospacing="0" w:after="0" w:afterAutospacing="0"/>
              <w:ind w:firstLine="100"/>
              <w:jc w:val="both"/>
              <w:rPr>
                <w:color w:val="000000" w:themeColor="text1"/>
                <w:sz w:val="26"/>
                <w:szCs w:val="26"/>
                <w:lang w:val="vi-VN"/>
              </w:rPr>
            </w:pPr>
          </w:p>
        </w:tc>
        <w:tc>
          <w:tcPr>
            <w:tcW w:w="5196" w:type="dxa"/>
          </w:tcPr>
          <w:p w14:paraId="50479DCC" w14:textId="667D7792" w:rsidR="00F75A07" w:rsidRPr="003374F8" w:rsidRDefault="00F75A07" w:rsidP="00C76D7E">
            <w:pPr>
              <w:pStyle w:val="CommentText"/>
              <w:spacing w:before="60" w:after="60" w:line="252" w:lineRule="auto"/>
              <w:ind w:left="1" w:hanging="3"/>
              <w:jc w:val="both"/>
              <w:rPr>
                <w:color w:val="000000" w:themeColor="text1"/>
                <w:spacing w:val="-4"/>
                <w:sz w:val="26"/>
                <w:szCs w:val="26"/>
                <w:lang w:val="vi-VN"/>
              </w:rPr>
            </w:pPr>
            <w:r w:rsidRPr="003374F8">
              <w:rPr>
                <w:rFonts w:eastAsia="Calibri"/>
                <w:color w:val="000000" w:themeColor="text1"/>
                <w:spacing w:val="-4"/>
                <w:kern w:val="2"/>
                <w:position w:val="0"/>
                <w:sz w:val="26"/>
                <w:szCs w:val="26"/>
                <w:lang w:val="en-GB"/>
              </w:rPr>
              <w:lastRenderedPageBreak/>
              <w:t xml:space="preserve">- Áp dụng khoản 1, khoản 2 Điều 12 Quyết định 72/2010/QĐ-TTg ngày 15/11/2010 của Thủ tướng Chính phủ </w:t>
            </w:r>
            <w:bookmarkStart w:id="19" w:name="dieu_1_name"/>
            <w:r w:rsidRPr="003374F8">
              <w:rPr>
                <w:rFonts w:eastAsia="Calibri"/>
                <w:color w:val="000000" w:themeColor="text1"/>
                <w:spacing w:val="-4"/>
                <w:kern w:val="2"/>
                <w:position w:val="0"/>
                <w:sz w:val="26"/>
                <w:szCs w:val="26"/>
                <w:lang w:val="en-GB"/>
              </w:rPr>
              <w:t xml:space="preserve">ban hành Quy chế xây dựng, quản lý </w:t>
            </w:r>
            <w:r w:rsidRPr="003374F8">
              <w:rPr>
                <w:rFonts w:eastAsia="Calibri"/>
                <w:color w:val="000000" w:themeColor="text1"/>
                <w:spacing w:val="-4"/>
                <w:kern w:val="2"/>
                <w:position w:val="0"/>
                <w:sz w:val="26"/>
                <w:szCs w:val="26"/>
                <w:lang w:val="en-GB"/>
              </w:rPr>
              <w:lastRenderedPageBreak/>
              <w:t>và thực hiện Chương trình xúc tiến thương mại quốc gia</w:t>
            </w:r>
            <w:bookmarkEnd w:id="19"/>
            <w:r w:rsidRPr="003374F8">
              <w:rPr>
                <w:rFonts w:eastAsia="Calibri"/>
                <w:color w:val="000000" w:themeColor="text1"/>
                <w:spacing w:val="-4"/>
                <w:kern w:val="2"/>
                <w:position w:val="0"/>
                <w:sz w:val="26"/>
                <w:szCs w:val="26"/>
                <w:lang w:val="en-GB"/>
              </w:rPr>
              <w:t xml:space="preserve"> (sửa đổi, bổ sung tại khoản 3 Điều 1 Quyết định 12/2019/QĐ-TTg ngày 26/02/2019): </w:t>
            </w:r>
            <w:r w:rsidRPr="003374F8">
              <w:rPr>
                <w:color w:val="000000" w:themeColor="text1"/>
                <w:spacing w:val="-4"/>
                <w:sz w:val="26"/>
                <w:szCs w:val="26"/>
              </w:rPr>
              <w:t xml:space="preserve">Mức hỗ trợ 100% áp dụng cho các hoạt động xúc tiến thương mại quy định tại điều 9, các khoản 3, 4, 7 Điều 10; Điều 11 Quy chế này. </w:t>
            </w:r>
          </w:p>
          <w:p w14:paraId="2FA1328D" w14:textId="1BF1FFD5" w:rsidR="00F75A07" w:rsidRPr="003374F8" w:rsidRDefault="00F75A07" w:rsidP="00C76D7E">
            <w:pPr>
              <w:pStyle w:val="CommentText"/>
              <w:spacing w:before="60" w:after="60" w:line="252" w:lineRule="auto"/>
              <w:ind w:left="1" w:hanging="3"/>
              <w:jc w:val="both"/>
              <w:rPr>
                <w:rFonts w:eastAsia="Calibri"/>
                <w:color w:val="000000" w:themeColor="text1"/>
                <w:kern w:val="2"/>
                <w:position w:val="0"/>
                <w:sz w:val="26"/>
                <w:szCs w:val="26"/>
                <w:lang w:val="vi-VN"/>
              </w:rPr>
            </w:pPr>
            <w:r w:rsidRPr="003374F8">
              <w:rPr>
                <w:rFonts w:eastAsia="Calibri"/>
                <w:color w:val="000000" w:themeColor="text1"/>
                <w:kern w:val="2"/>
                <w:position w:val="0"/>
                <w:sz w:val="26"/>
                <w:szCs w:val="26"/>
                <w:lang w:val="en-GB"/>
              </w:rPr>
              <w:t>- Theo mức hỗ trợ quy định Phụ lục 6 Nghị quyết số 22/2016/NQ-HĐND ngày 08/12/2016 của HĐND Thành phố: Quy định nội dung chi và mức chi hỗ trợ từ ngân sách Thành phố để thực hiện Chương trình xúc tiến đầu tư, thương mại, du lịch thành phố Hà Nội; mức hỗ trợ của Thành phố đã ban hành từ năm 2016, do vậy tạm tính 1,5 lần so với mức hỗ trợ đã ban hành trên cơ sở trượt giá giai đoạn 2016-2024.</w:t>
            </w:r>
          </w:p>
          <w:p w14:paraId="1F7BC7D3" w14:textId="3B57BAAC" w:rsidR="00F75A07" w:rsidRPr="003374F8" w:rsidRDefault="00C76D7E" w:rsidP="00C76D7E">
            <w:pPr>
              <w:pStyle w:val="CommentText"/>
              <w:spacing w:before="60" w:after="60" w:line="252" w:lineRule="auto"/>
              <w:ind w:left="1" w:hanging="3"/>
              <w:jc w:val="both"/>
              <w:rPr>
                <w:rFonts w:eastAsia="Calibri"/>
                <w:color w:val="000000" w:themeColor="text1"/>
                <w:kern w:val="2"/>
                <w:position w:val="0"/>
                <w:sz w:val="26"/>
                <w:szCs w:val="26"/>
                <w:lang w:val="vi-VN"/>
              </w:rPr>
            </w:pPr>
            <w:r w:rsidRPr="003374F8">
              <w:rPr>
                <w:rFonts w:eastAsia="Calibri"/>
                <w:color w:val="000000" w:themeColor="text1"/>
                <w:kern w:val="2"/>
                <w:position w:val="0"/>
                <w:sz w:val="26"/>
                <w:szCs w:val="26"/>
                <w:lang w:val="en-GB"/>
              </w:rPr>
              <w:t xml:space="preserve">- Quy định </w:t>
            </w:r>
            <w:r w:rsidRPr="003374F8">
              <w:rPr>
                <w:rFonts w:eastAsia="Calibri"/>
                <w:i/>
                <w:iCs/>
                <w:color w:val="000000" w:themeColor="text1"/>
                <w:kern w:val="2"/>
                <w:position w:val="0"/>
                <w:sz w:val="26"/>
                <w:szCs w:val="26"/>
                <w:lang w:val="en-GB"/>
              </w:rPr>
              <w:t>“trừ các trường hợp quy định tại điểm b khoản này”</w:t>
            </w:r>
            <w:r w:rsidRPr="003374F8">
              <w:rPr>
                <w:rFonts w:eastAsia="Calibri"/>
                <w:color w:val="000000" w:themeColor="text1"/>
                <w:kern w:val="2"/>
                <w:position w:val="0"/>
                <w:sz w:val="26"/>
                <w:szCs w:val="26"/>
                <w:lang w:val="en-GB"/>
              </w:rPr>
              <w:t>: để đảm bảo hoạt động được hỗ trợ khi thực hiện chương trình xúc tiến thương mại</w:t>
            </w:r>
            <w:r w:rsidRPr="003374F8">
              <w:rPr>
                <w:color w:val="000000" w:themeColor="text1"/>
                <w:kern w:val="2"/>
                <w:sz w:val="26"/>
                <w:szCs w:val="26"/>
              </w:rPr>
              <w:t xml:space="preserve"> không </w:t>
            </w:r>
            <w:r w:rsidRPr="003374F8">
              <w:rPr>
                <w:rFonts w:eastAsia="Calibri"/>
                <w:color w:val="000000" w:themeColor="text1"/>
                <w:kern w:val="2"/>
                <w:position w:val="0"/>
                <w:sz w:val="26"/>
                <w:szCs w:val="26"/>
                <w:lang w:val="en-GB"/>
              </w:rPr>
              <w:t xml:space="preserve">không bị trùng lặp với các hoạt động quy định tại điểm b khoản này. Khi các hoạt động tại điểm b và c không thuộc khuôn khổ của Chương trình xúc tiến </w:t>
            </w:r>
            <w:r w:rsidRPr="003374F8">
              <w:rPr>
                <w:color w:val="000000" w:themeColor="text1"/>
                <w:sz w:val="26"/>
                <w:szCs w:val="26"/>
              </w:rPr>
              <w:t>đầu tư, xúc tiến thương mại</w:t>
            </w:r>
            <w:r w:rsidRPr="003374F8">
              <w:rPr>
                <w:rFonts w:eastAsia="Calibri"/>
                <w:color w:val="000000" w:themeColor="text1"/>
                <w:kern w:val="2"/>
                <w:position w:val="0"/>
                <w:sz w:val="26"/>
                <w:szCs w:val="26"/>
                <w:lang w:val="en-GB"/>
              </w:rPr>
              <w:t>.</w:t>
            </w:r>
            <w:r w:rsidR="00F75A07" w:rsidRPr="003374F8">
              <w:rPr>
                <w:rFonts w:eastAsia="Calibri"/>
                <w:color w:val="000000" w:themeColor="text1"/>
                <w:kern w:val="2"/>
                <w:position w:val="0"/>
                <w:sz w:val="26"/>
                <w:szCs w:val="26"/>
                <w:lang w:val="vi-VN"/>
              </w:rPr>
              <w:t xml:space="preserve"> vì tại </w:t>
            </w:r>
            <w:r w:rsidR="00F75A07" w:rsidRPr="003374F8">
              <w:rPr>
                <w:rFonts w:eastAsia="Calibri"/>
                <w:color w:val="000000" w:themeColor="text1"/>
                <w:kern w:val="2"/>
                <w:position w:val="0"/>
                <w:sz w:val="26"/>
                <w:szCs w:val="26"/>
                <w:lang w:val="en-GB"/>
              </w:rPr>
              <w:t>Phụ lục 6 Nghị quyết số 22/2016/NQ-HĐND ngày 08/12/2016 của HĐND Thành phố có</w:t>
            </w:r>
            <w:r w:rsidR="00F75A07" w:rsidRPr="003374F8">
              <w:rPr>
                <w:rFonts w:eastAsia="Calibri"/>
                <w:color w:val="000000" w:themeColor="text1"/>
                <w:kern w:val="2"/>
                <w:position w:val="0"/>
                <w:sz w:val="26"/>
                <w:szCs w:val="26"/>
                <w:lang w:val="vi-VN"/>
              </w:rPr>
              <w:t xml:space="preserve"> quy định một số chính sách hỗ trợ, ưu đãi cho hoạt động quảng bá sản phẩm. </w:t>
            </w:r>
          </w:p>
          <w:p w14:paraId="7843F0A3" w14:textId="5B78FD04" w:rsidR="00C76D7E" w:rsidRPr="003374F8" w:rsidRDefault="00C76D7E" w:rsidP="00C76D7E">
            <w:pPr>
              <w:pStyle w:val="NormalWeb"/>
              <w:shd w:val="clear" w:color="auto" w:fill="FFFFFF"/>
              <w:spacing w:beforeAutospacing="0" w:afterAutospacing="0" w:line="242" w:lineRule="auto"/>
              <w:jc w:val="both"/>
              <w:rPr>
                <w:color w:val="000000" w:themeColor="text1"/>
                <w:sz w:val="26"/>
                <w:szCs w:val="26"/>
              </w:rPr>
            </w:pPr>
            <w:r w:rsidRPr="003374F8">
              <w:rPr>
                <w:color w:val="000000" w:themeColor="text1"/>
                <w:kern w:val="2"/>
                <w:sz w:val="26"/>
                <w:szCs w:val="26"/>
              </w:rPr>
              <w:t xml:space="preserve">Do vậy, đề xuất áp dụng đồng bộ các hoạt động xúc tiến thương mại theo khoản 1 Điều 12 </w:t>
            </w:r>
            <w:r w:rsidRPr="003374F8">
              <w:rPr>
                <w:rFonts w:eastAsia="Calibri"/>
                <w:color w:val="000000" w:themeColor="text1"/>
                <w:kern w:val="2"/>
                <w:sz w:val="26"/>
                <w:szCs w:val="26"/>
                <w:lang w:val="en-GB"/>
              </w:rPr>
              <w:t xml:space="preserve">Quyết </w:t>
            </w:r>
            <w:r w:rsidRPr="003374F8">
              <w:rPr>
                <w:rFonts w:eastAsia="Calibri"/>
                <w:color w:val="000000" w:themeColor="text1"/>
                <w:kern w:val="2"/>
                <w:sz w:val="26"/>
                <w:szCs w:val="26"/>
                <w:lang w:val="en-GB"/>
              </w:rPr>
              <w:lastRenderedPageBreak/>
              <w:t>định 12/2019/QĐ-TTg</w:t>
            </w:r>
            <w:r w:rsidRPr="003374F8">
              <w:rPr>
                <w:color w:val="000000" w:themeColor="text1"/>
                <w:kern w:val="2"/>
                <w:sz w:val="26"/>
                <w:szCs w:val="26"/>
              </w:rPr>
              <w:t xml:space="preserve">, với mức hỗ trợ không quá 1,5 lần mức hỗ trợ tại </w:t>
            </w:r>
            <w:r w:rsidRPr="003374F8">
              <w:rPr>
                <w:rFonts w:eastAsia="Calibri"/>
                <w:color w:val="000000" w:themeColor="text1"/>
                <w:kern w:val="2"/>
                <w:sz w:val="26"/>
                <w:szCs w:val="26"/>
                <w:lang w:val="en-GB"/>
              </w:rPr>
              <w:t>Phụ lục 6 Nghị quyết số 22/2016/NQ-HĐND</w:t>
            </w:r>
            <w:r w:rsidRPr="003374F8">
              <w:rPr>
                <w:color w:val="000000" w:themeColor="text1"/>
                <w:kern w:val="2"/>
                <w:sz w:val="26"/>
                <w:szCs w:val="26"/>
              </w:rPr>
              <w:t>.</w:t>
            </w:r>
            <w:r w:rsidRPr="003374F8">
              <w:rPr>
                <w:rFonts w:eastAsia="Calibri"/>
                <w:color w:val="000000" w:themeColor="text1"/>
                <w:kern w:val="2"/>
                <w:sz w:val="26"/>
                <w:szCs w:val="26"/>
                <w:lang w:val="en-GB"/>
              </w:rPr>
              <w:t xml:space="preserve"> </w:t>
            </w:r>
          </w:p>
        </w:tc>
      </w:tr>
      <w:tr w:rsidR="00C55E5F" w:rsidRPr="003374F8" w14:paraId="348EFB43" w14:textId="77777777" w:rsidTr="00E27321">
        <w:trPr>
          <w:trHeight w:val="699"/>
          <w:jc w:val="center"/>
        </w:trPr>
        <w:tc>
          <w:tcPr>
            <w:tcW w:w="1253" w:type="dxa"/>
          </w:tcPr>
          <w:p w14:paraId="704A089F"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6339AD34" w14:textId="77777777" w:rsidR="00C55E5F" w:rsidRPr="003374F8" w:rsidRDefault="00C55E5F" w:rsidP="00C55E5F">
            <w:pPr>
              <w:pStyle w:val="NormalWeb"/>
              <w:shd w:val="clear" w:color="auto" w:fill="FFFFFF"/>
              <w:spacing w:before="240" w:beforeAutospacing="0" w:after="0" w:afterAutospacing="0"/>
              <w:ind w:firstLine="339"/>
              <w:rPr>
                <w:b/>
                <w:bCs/>
                <w:color w:val="000000" w:themeColor="text1"/>
                <w:sz w:val="26"/>
                <w:szCs w:val="26"/>
              </w:rPr>
            </w:pPr>
          </w:p>
        </w:tc>
        <w:tc>
          <w:tcPr>
            <w:tcW w:w="3934" w:type="dxa"/>
          </w:tcPr>
          <w:p w14:paraId="71EF8143"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rPr>
              <w:t>b) Hoạt động quảng bá sản phẩm giới thiệu các sản phẩm, dịch vụ và áp dụng mô hình kinh tế tuần hoàn trong lĩnh vực công nghiệp môi trường và dịch vụ môi trường trên các phương tiện truyền thông, chương trình truyền hình, báo chí, nền tảng số và thông qua các hoạt động tuyên truyền nhằm nâng cao ý thức của người dân trong việc bảo vệ môi trường, sử dụng tài nguyên hiệu quả, thúc đẩy tiêu dùng xanh và sử dụng các sản phẩm, dịch vụ thiện với môi trường.</w:t>
            </w:r>
          </w:p>
          <w:p w14:paraId="36B67E08" w14:textId="0C3EE8AB" w:rsidR="00C55E5F" w:rsidRPr="003374F8" w:rsidRDefault="00C55E5F" w:rsidP="00C55E5F">
            <w:pPr>
              <w:pStyle w:val="NormalWeb"/>
              <w:shd w:val="clear" w:color="auto" w:fill="FFFFFF"/>
              <w:spacing w:before="120" w:beforeAutospacing="0" w:after="0" w:afterAutospacing="0"/>
              <w:ind w:firstLine="97"/>
              <w:jc w:val="both"/>
              <w:rPr>
                <w:color w:val="000000" w:themeColor="text1"/>
                <w:sz w:val="26"/>
                <w:szCs w:val="26"/>
              </w:rPr>
            </w:pPr>
            <w:r w:rsidRPr="003374F8">
              <w:rPr>
                <w:color w:val="000000" w:themeColor="text1"/>
                <w:sz w:val="26"/>
                <w:szCs w:val="26"/>
              </w:rPr>
              <w:t>Tổng mức hỗ trợ tối đa 200 (hai trăm) triệu đồng/năm.</w:t>
            </w:r>
          </w:p>
        </w:tc>
        <w:tc>
          <w:tcPr>
            <w:tcW w:w="5196" w:type="dxa"/>
          </w:tcPr>
          <w:p w14:paraId="3D43B4AD" w14:textId="77777777" w:rsidR="00C55E5F" w:rsidRPr="003374F8" w:rsidRDefault="00C55E5F" w:rsidP="00C55E5F">
            <w:pPr>
              <w:pStyle w:val="CommentText"/>
              <w:spacing w:before="60" w:after="60" w:line="252" w:lineRule="auto"/>
              <w:ind w:left="1" w:hanging="3"/>
              <w:jc w:val="both"/>
              <w:rPr>
                <w:rFonts w:eastAsia="Calibri"/>
                <w:color w:val="000000" w:themeColor="text1"/>
                <w:kern w:val="2"/>
                <w:position w:val="0"/>
                <w:sz w:val="26"/>
                <w:szCs w:val="26"/>
                <w:lang w:val="en-GB"/>
              </w:rPr>
            </w:pPr>
            <w:r w:rsidRPr="003374F8">
              <w:rPr>
                <w:rFonts w:eastAsia="Calibri"/>
                <w:color w:val="000000" w:themeColor="text1"/>
                <w:kern w:val="2"/>
                <w:position w:val="0"/>
                <w:sz w:val="26"/>
                <w:szCs w:val="26"/>
                <w:lang w:val="en-GB"/>
              </w:rPr>
              <w:t>Áp dụng theo Quyết định 72/2010/QĐ-TTg ngày 15/11/2010 của Thủ tướng Chính phủ (sửa đổi, bổ sung tại khoản 3 Điều 1 Quyết định 12/2019/QĐ-TTg ngày 26/02/2019):</w:t>
            </w:r>
          </w:p>
          <w:p w14:paraId="697718A0" w14:textId="77777777" w:rsidR="00C55E5F" w:rsidRPr="003374F8" w:rsidRDefault="00C55E5F" w:rsidP="00C55E5F">
            <w:pPr>
              <w:pStyle w:val="CommentText"/>
              <w:spacing w:before="60" w:after="60" w:line="252" w:lineRule="auto"/>
              <w:ind w:left="1" w:hanging="3"/>
              <w:jc w:val="both"/>
              <w:rPr>
                <w:color w:val="000000" w:themeColor="text1"/>
                <w:sz w:val="26"/>
                <w:szCs w:val="26"/>
              </w:rPr>
            </w:pPr>
            <w:r w:rsidRPr="003374F8">
              <w:rPr>
                <w:rFonts w:eastAsia="Calibri"/>
                <w:color w:val="000000" w:themeColor="text1"/>
                <w:kern w:val="2"/>
                <w:position w:val="0"/>
                <w:sz w:val="26"/>
                <w:szCs w:val="26"/>
                <w:lang w:val="en-GB"/>
              </w:rPr>
              <w:t>- Khoản 2 Điều 12: “</w:t>
            </w:r>
            <w:r w:rsidRPr="003374F8">
              <w:rPr>
                <w:color w:val="000000" w:themeColor="text1"/>
                <w:sz w:val="26"/>
                <w:szCs w:val="26"/>
              </w:rPr>
              <w:t>2. Mức hỗ trợ 100% áp dụng cho các nội dung quy định tại khoản 3, 4, 7 Điều 10…”</w:t>
            </w:r>
          </w:p>
          <w:p w14:paraId="18F8B2C8" w14:textId="77777777" w:rsidR="00C55E5F" w:rsidRPr="003374F8" w:rsidRDefault="00C55E5F" w:rsidP="00C55E5F">
            <w:pPr>
              <w:pStyle w:val="CommentText"/>
              <w:spacing w:before="60" w:after="60" w:line="252" w:lineRule="auto"/>
              <w:ind w:left="1" w:hanging="3"/>
              <w:jc w:val="both"/>
              <w:textDirection w:val="lrTb"/>
              <w:rPr>
                <w:rFonts w:eastAsia="Calibri"/>
                <w:i/>
                <w:iCs/>
                <w:color w:val="000000" w:themeColor="text1"/>
                <w:kern w:val="2"/>
                <w:position w:val="0"/>
                <w:sz w:val="26"/>
                <w:szCs w:val="26"/>
                <w:lang w:val="en-GB"/>
              </w:rPr>
            </w:pPr>
            <w:r w:rsidRPr="003374F8">
              <w:rPr>
                <w:rFonts w:eastAsia="Calibri"/>
                <w:color w:val="000000" w:themeColor="text1"/>
                <w:kern w:val="2"/>
                <w:position w:val="0"/>
                <w:sz w:val="26"/>
                <w:szCs w:val="26"/>
                <w:lang w:val="en-GB"/>
              </w:rPr>
              <w:t xml:space="preserve">- Khoản 4 Điều 10: </w:t>
            </w:r>
            <w:r w:rsidRPr="003374F8">
              <w:rPr>
                <w:rFonts w:eastAsia="Calibri"/>
                <w:i/>
                <w:iCs/>
                <w:color w:val="000000" w:themeColor="text1"/>
                <w:kern w:val="2"/>
                <w:position w:val="0"/>
                <w:sz w:val="26"/>
                <w:szCs w:val="26"/>
                <w:lang w:val="en-GB"/>
              </w:rPr>
              <w:t>“4. Tuyên truyền, nâng cao nhận thức cộng đồng về hàng hóa và dịch vụ Việt Nam đến người tiêu dùng trong nước qua các hoạt động truyền thông trên báo giấy, báo điện tử, truyền thanh, truyền hình, ấn phẩm và các hình thức phổ biến thông tin khác.”</w:t>
            </w:r>
          </w:p>
          <w:p w14:paraId="17EF516A" w14:textId="77777777" w:rsidR="00C55E5F" w:rsidRPr="003374F8" w:rsidRDefault="00C55E5F" w:rsidP="00C55E5F">
            <w:pPr>
              <w:pStyle w:val="CommentText"/>
              <w:spacing w:before="60" w:after="60" w:line="252" w:lineRule="auto"/>
              <w:ind w:left="1" w:hanging="3"/>
              <w:jc w:val="both"/>
              <w:rPr>
                <w:i/>
                <w:iCs/>
                <w:color w:val="000000" w:themeColor="text1"/>
                <w:sz w:val="26"/>
                <w:szCs w:val="26"/>
              </w:rPr>
            </w:pPr>
            <w:r w:rsidRPr="003374F8">
              <w:rPr>
                <w:i/>
                <w:iCs/>
                <w:color w:val="000000" w:themeColor="text1"/>
                <w:sz w:val="26"/>
                <w:szCs w:val="26"/>
              </w:rPr>
              <w:t>-  Mức hỗ trợ đề xuất:</w:t>
            </w:r>
          </w:p>
          <w:p w14:paraId="5313102C" w14:textId="77777777" w:rsidR="00C55E5F" w:rsidRPr="003374F8" w:rsidRDefault="00C55E5F" w:rsidP="00C55E5F">
            <w:pPr>
              <w:pStyle w:val="CommentText"/>
              <w:spacing w:before="60" w:after="60" w:line="252" w:lineRule="auto"/>
              <w:ind w:left="1" w:hanging="3"/>
              <w:jc w:val="both"/>
              <w:rPr>
                <w:rFonts w:eastAsia="Calibri"/>
                <w:color w:val="000000" w:themeColor="text1"/>
                <w:kern w:val="2"/>
                <w:position w:val="0"/>
                <w:sz w:val="26"/>
                <w:szCs w:val="26"/>
                <w:lang w:val="en-GB"/>
              </w:rPr>
            </w:pPr>
            <w:r w:rsidRPr="003374F8">
              <w:rPr>
                <w:color w:val="000000" w:themeColor="text1"/>
                <w:sz w:val="26"/>
                <w:szCs w:val="26"/>
              </w:rPr>
              <w:t xml:space="preserve">+ Áp dụng theo điểm b khoản 3.2 Phụ </w:t>
            </w:r>
            <w:r w:rsidRPr="003374F8">
              <w:rPr>
                <w:rFonts w:eastAsia="Calibri"/>
                <w:color w:val="000000" w:themeColor="text1"/>
                <w:kern w:val="2"/>
                <w:position w:val="0"/>
                <w:sz w:val="26"/>
                <w:szCs w:val="26"/>
                <w:lang w:val="en-GB"/>
              </w:rPr>
              <w:t xml:space="preserve">Phụ lục 6 Nghị quyết số 22/2016/NQ-HĐND ngày 08/12/2016 của HĐND Thành phố Quy định nội dung chi và mức chi hỗ trợ từ ngân sách Thành phố để thực hiện Chương trình xúc tiến đầu tư, thương mại, du lịch thành phố Hà Nội; quy định mức hỗ trợ tuyên truyền, nâng cao nhận thức, với mức hỗ trợ tối đa là 95 triệu đồng/chuyên đề tuyên truyền. </w:t>
            </w:r>
          </w:p>
          <w:p w14:paraId="1D603876" w14:textId="77777777" w:rsidR="00C55E5F" w:rsidRPr="003374F8" w:rsidRDefault="00C55E5F" w:rsidP="00C55E5F">
            <w:pPr>
              <w:pStyle w:val="CommentText"/>
              <w:spacing w:before="60" w:after="60" w:line="252" w:lineRule="auto"/>
              <w:ind w:left="1" w:hanging="3"/>
              <w:jc w:val="both"/>
              <w:rPr>
                <w:rFonts w:eastAsia="Calibri"/>
                <w:color w:val="000000" w:themeColor="text1"/>
                <w:kern w:val="2"/>
                <w:position w:val="0"/>
                <w:sz w:val="26"/>
                <w:szCs w:val="26"/>
                <w:lang w:val="en-GB"/>
              </w:rPr>
            </w:pPr>
            <w:r w:rsidRPr="003374F8">
              <w:rPr>
                <w:rFonts w:eastAsia="Calibri"/>
                <w:color w:val="000000" w:themeColor="text1"/>
                <w:kern w:val="2"/>
                <w:position w:val="0"/>
                <w:sz w:val="26"/>
                <w:szCs w:val="26"/>
                <w:lang w:val="en-GB"/>
              </w:rPr>
              <w:t xml:space="preserve">+ </w:t>
            </w:r>
            <w:r w:rsidRPr="003374F8">
              <w:rPr>
                <w:color w:val="000000" w:themeColor="text1"/>
                <w:sz w:val="26"/>
                <w:szCs w:val="26"/>
              </w:rPr>
              <w:t xml:space="preserve">Vận dụng </w:t>
            </w:r>
            <w:r w:rsidRPr="003374F8">
              <w:rPr>
                <w:rFonts w:eastAsia="Calibri"/>
                <w:color w:val="000000" w:themeColor="text1"/>
                <w:kern w:val="2"/>
                <w:position w:val="0"/>
                <w:sz w:val="26"/>
                <w:szCs w:val="26"/>
                <w:lang w:val="en-GB"/>
              </w:rPr>
              <w:t xml:space="preserve">theo khoản 2 Điều 1 Nghị quyết số 11/2019/NQ-HĐND ngày 04/12/2019 của </w:t>
            </w:r>
            <w:r w:rsidRPr="003374F8">
              <w:rPr>
                <w:rFonts w:eastAsia="Calibri"/>
                <w:color w:val="000000" w:themeColor="text1"/>
                <w:kern w:val="2"/>
                <w:position w:val="0"/>
                <w:sz w:val="26"/>
                <w:szCs w:val="26"/>
                <w:lang w:val="en-GB"/>
              </w:rPr>
              <w:lastRenderedPageBreak/>
              <w:t>HĐND Thành phố về một số chính sách khuyến khích phát triển ngành nghề nông thôn và làng nghề thành phố Hà Nội:</w:t>
            </w:r>
            <w:r w:rsidRPr="003374F8">
              <w:rPr>
                <w:color w:val="000000" w:themeColor="text1"/>
                <w:sz w:val="26"/>
                <w:szCs w:val="26"/>
              </w:rPr>
              <w:t xml:space="preserve"> hỗ trợ các hoạt động truyền thông, maketing, quảng bá thương hiệu sản phẩm với mức hỗ trợ đều không quá 100 triệu đồng/01 nội dung.</w:t>
            </w:r>
          </w:p>
          <w:p w14:paraId="120DC017" w14:textId="0F62BD7E" w:rsidR="00C55E5F" w:rsidRPr="003374F8" w:rsidRDefault="00C55E5F" w:rsidP="00C55E5F">
            <w:pPr>
              <w:pStyle w:val="CommentText"/>
              <w:spacing w:before="60" w:after="60" w:line="252" w:lineRule="auto"/>
              <w:ind w:left="1" w:hanging="3"/>
              <w:jc w:val="both"/>
              <w:rPr>
                <w:rFonts w:eastAsia="Calibri"/>
                <w:color w:val="000000" w:themeColor="text1"/>
                <w:kern w:val="2"/>
                <w:position w:val="0"/>
                <w:sz w:val="26"/>
                <w:szCs w:val="26"/>
                <w:lang w:val="en-GB"/>
              </w:rPr>
            </w:pPr>
            <w:r w:rsidRPr="003374F8">
              <w:rPr>
                <w:color w:val="000000" w:themeColor="text1"/>
                <w:kern w:val="2"/>
                <w:sz w:val="26"/>
                <w:szCs w:val="26"/>
              </w:rPr>
              <w:t>Đ</w:t>
            </w:r>
            <w:r w:rsidRPr="003374F8">
              <w:rPr>
                <w:rFonts w:eastAsia="Calibri"/>
                <w:color w:val="000000" w:themeColor="text1"/>
                <w:kern w:val="2"/>
                <w:position w:val="0"/>
                <w:sz w:val="26"/>
                <w:szCs w:val="26"/>
                <w:lang w:val="en-GB"/>
              </w:rPr>
              <w:t>ề xuất mức hỗ trợ gấp 2 lần, tương ứng với 200 triệu đồng/năm. Do tính chất hoạt động này nên thực hiện thường xuyên, hàng năm (nếu cần thiết) và nhằm mục đích khuyến khích, thúc đẩy mạnh các hoạt động tuyên truyền nâng cao nhận thức của người dân và quảng bá về tiêu dùng xanh, tiêu dùng sản phẩm thân thiện với môi trường.</w:t>
            </w:r>
          </w:p>
        </w:tc>
      </w:tr>
      <w:tr w:rsidR="00C55E5F" w:rsidRPr="003374F8" w14:paraId="25BFC529" w14:textId="77777777" w:rsidTr="00E27321">
        <w:trPr>
          <w:trHeight w:val="699"/>
          <w:jc w:val="center"/>
        </w:trPr>
        <w:tc>
          <w:tcPr>
            <w:tcW w:w="1253" w:type="dxa"/>
          </w:tcPr>
          <w:p w14:paraId="059459B4"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274207DD" w14:textId="77777777" w:rsidR="00C55E5F" w:rsidRPr="003374F8" w:rsidRDefault="00C55E5F" w:rsidP="00C55E5F">
            <w:pPr>
              <w:pStyle w:val="NormalWeb"/>
              <w:shd w:val="clear" w:color="auto" w:fill="FFFFFF"/>
              <w:spacing w:before="240" w:beforeAutospacing="0" w:after="0" w:afterAutospacing="0"/>
              <w:ind w:firstLine="339"/>
              <w:rPr>
                <w:b/>
                <w:bCs/>
                <w:color w:val="000000" w:themeColor="text1"/>
                <w:sz w:val="26"/>
                <w:szCs w:val="26"/>
              </w:rPr>
            </w:pPr>
          </w:p>
        </w:tc>
        <w:tc>
          <w:tcPr>
            <w:tcW w:w="3934" w:type="dxa"/>
          </w:tcPr>
          <w:p w14:paraId="35B4EC9D" w14:textId="77777777" w:rsidR="00C55E5F" w:rsidRPr="003374F8" w:rsidRDefault="00C55E5F" w:rsidP="00C55E5F">
            <w:pPr>
              <w:pStyle w:val="NormalWeb"/>
              <w:shd w:val="clear" w:color="auto" w:fill="FFFFFF"/>
              <w:spacing w:before="120" w:beforeAutospacing="0" w:after="0" w:afterAutospacing="0"/>
              <w:ind w:firstLine="97"/>
              <w:jc w:val="both"/>
              <w:rPr>
                <w:color w:val="000000" w:themeColor="text1"/>
                <w:sz w:val="26"/>
                <w:szCs w:val="26"/>
              </w:rPr>
            </w:pPr>
            <w:r w:rsidRPr="003374F8">
              <w:rPr>
                <w:color w:val="000000" w:themeColor="text1"/>
                <w:sz w:val="26"/>
                <w:szCs w:val="26"/>
              </w:rPr>
              <w:t>2. Hỗ trợ 50% chi phí cho các hoạt động sau:</w:t>
            </w:r>
          </w:p>
          <w:p w14:paraId="78E61B86" w14:textId="77777777" w:rsidR="00C55E5F" w:rsidRPr="003374F8" w:rsidRDefault="00C55E5F" w:rsidP="00C55E5F">
            <w:pPr>
              <w:pStyle w:val="NormalWeb"/>
              <w:shd w:val="clear" w:color="auto" w:fill="FFFFFF"/>
              <w:spacing w:before="120" w:beforeAutospacing="0" w:after="0" w:afterAutospacing="0"/>
              <w:ind w:firstLine="97"/>
              <w:jc w:val="both"/>
              <w:rPr>
                <w:color w:val="000000" w:themeColor="text1"/>
                <w:sz w:val="26"/>
                <w:szCs w:val="26"/>
              </w:rPr>
            </w:pPr>
            <w:r w:rsidRPr="003374F8">
              <w:rPr>
                <w:color w:val="000000" w:themeColor="text1"/>
                <w:sz w:val="26"/>
                <w:szCs w:val="26"/>
              </w:rPr>
              <w:t>a) Xây dựng thương hiệu, thiết kế biểu tượng và hệ thống các dấu hiệu nhận diện thương hiệu.</w:t>
            </w:r>
          </w:p>
          <w:p w14:paraId="2EBAD160" w14:textId="77777777" w:rsidR="00C55E5F" w:rsidRPr="003374F8" w:rsidRDefault="00C55E5F" w:rsidP="00C55E5F">
            <w:pPr>
              <w:pStyle w:val="NormalWeb"/>
              <w:shd w:val="clear" w:color="auto" w:fill="FFFFFF"/>
              <w:spacing w:before="120" w:beforeAutospacing="0" w:after="0" w:afterAutospacing="0"/>
              <w:ind w:firstLine="97"/>
              <w:jc w:val="both"/>
              <w:rPr>
                <w:color w:val="000000" w:themeColor="text1"/>
                <w:sz w:val="26"/>
                <w:szCs w:val="26"/>
              </w:rPr>
            </w:pPr>
            <w:r w:rsidRPr="003374F8">
              <w:rPr>
                <w:color w:val="000000" w:themeColor="text1"/>
                <w:sz w:val="26"/>
                <w:szCs w:val="26"/>
              </w:rPr>
              <w:t>Mức hỗ trợ không quá 100 (một trăm) triệu đồng/01 nội dung.</w:t>
            </w:r>
          </w:p>
          <w:p w14:paraId="4FFF26B7" w14:textId="77777777" w:rsidR="00C55E5F" w:rsidRPr="003374F8" w:rsidRDefault="00C55E5F" w:rsidP="00C55E5F">
            <w:pPr>
              <w:pStyle w:val="NormalWeb"/>
              <w:shd w:val="clear" w:color="auto" w:fill="FFFFFF"/>
              <w:spacing w:before="120" w:beforeAutospacing="0" w:after="0" w:afterAutospacing="0"/>
              <w:ind w:firstLine="97"/>
              <w:jc w:val="both"/>
              <w:rPr>
                <w:color w:val="000000" w:themeColor="text1"/>
                <w:sz w:val="26"/>
                <w:szCs w:val="26"/>
              </w:rPr>
            </w:pPr>
            <w:r w:rsidRPr="003374F8">
              <w:rPr>
                <w:color w:val="000000" w:themeColor="text1"/>
                <w:sz w:val="26"/>
                <w:szCs w:val="26"/>
              </w:rPr>
              <w:t>b) Thực hiện các thủ tục cấp chứng nhận quyền sở hữu trí tuệ, cấp Nhãn sinh thái Việt Nam hoặc các chứng nhận, chứng chỉ, nhãn hiệu về chất lượng sản phẩm, hàng hóa theo quy định của pháp luật.</w:t>
            </w:r>
          </w:p>
          <w:p w14:paraId="0A7D2854" w14:textId="77777777" w:rsidR="00C55E5F" w:rsidRPr="003374F8" w:rsidRDefault="00C55E5F" w:rsidP="00C55E5F">
            <w:pPr>
              <w:pStyle w:val="NormalWeb"/>
              <w:shd w:val="clear" w:color="auto" w:fill="FFFFFF"/>
              <w:spacing w:before="120" w:beforeAutospacing="0" w:after="0" w:afterAutospacing="0"/>
              <w:ind w:firstLine="97"/>
              <w:jc w:val="both"/>
              <w:rPr>
                <w:color w:val="000000" w:themeColor="text1"/>
                <w:sz w:val="26"/>
                <w:szCs w:val="26"/>
              </w:rPr>
            </w:pPr>
            <w:r w:rsidRPr="003374F8">
              <w:rPr>
                <w:color w:val="000000" w:themeColor="text1"/>
                <w:sz w:val="26"/>
                <w:szCs w:val="26"/>
              </w:rPr>
              <w:lastRenderedPageBreak/>
              <w:t>Mức hỗ trợ không quá 100 (một trăm) triệu đồng/01 nội dung.</w:t>
            </w:r>
          </w:p>
          <w:p w14:paraId="7E80DCED" w14:textId="77777777" w:rsidR="00C55E5F" w:rsidRPr="003374F8" w:rsidRDefault="00C55E5F" w:rsidP="00C55E5F">
            <w:pPr>
              <w:pStyle w:val="NormalWeb"/>
              <w:shd w:val="clear" w:color="auto" w:fill="FFFFFF"/>
              <w:spacing w:before="120" w:beforeAutospacing="0" w:after="0" w:afterAutospacing="0"/>
              <w:ind w:firstLine="97"/>
              <w:jc w:val="both"/>
              <w:rPr>
                <w:color w:val="000000" w:themeColor="text1"/>
                <w:sz w:val="26"/>
                <w:szCs w:val="26"/>
              </w:rPr>
            </w:pPr>
            <w:r w:rsidRPr="003374F8">
              <w:rPr>
                <w:color w:val="000000" w:themeColor="text1"/>
                <w:sz w:val="26"/>
                <w:szCs w:val="26"/>
              </w:rPr>
              <w:t>c) Trưng bày và bán sản phẩm dịch vụ và áp dụng mô hình kinh tế tuần hoàn trong lĩnh vực công nghiệp môi trường và dịch vụ môi trường tại các trung tâm thương mại, siêu thị, hệ thống bán lẻ có quy mô lớn trên địa bàn Thành phố.</w:t>
            </w:r>
          </w:p>
          <w:p w14:paraId="2B3468FA" w14:textId="29E05138" w:rsidR="00C55E5F" w:rsidRPr="003374F8" w:rsidRDefault="00C55E5F" w:rsidP="00C55E5F">
            <w:pPr>
              <w:pStyle w:val="NormalWeb"/>
              <w:shd w:val="clear" w:color="auto" w:fill="FFFFFF"/>
              <w:spacing w:before="120" w:beforeAutospacing="0" w:after="0" w:afterAutospacing="0"/>
              <w:ind w:firstLine="97"/>
              <w:jc w:val="both"/>
              <w:rPr>
                <w:color w:val="000000" w:themeColor="text1"/>
                <w:sz w:val="26"/>
                <w:szCs w:val="26"/>
                <w:lang w:val="vi-VN"/>
              </w:rPr>
            </w:pPr>
            <w:r w:rsidRPr="003374F8">
              <w:rPr>
                <w:color w:val="000000" w:themeColor="text1"/>
                <w:sz w:val="26"/>
                <w:szCs w:val="26"/>
              </w:rPr>
              <w:t>Tổng mức hỗ trợ tối đa 100 (một trăm) triệu đồng/năm.</w:t>
            </w:r>
          </w:p>
        </w:tc>
        <w:tc>
          <w:tcPr>
            <w:tcW w:w="5196" w:type="dxa"/>
          </w:tcPr>
          <w:p w14:paraId="7072E9FC" w14:textId="77777777" w:rsidR="00C55E5F" w:rsidRPr="003374F8" w:rsidRDefault="00C55E5F" w:rsidP="00C55E5F">
            <w:pPr>
              <w:pStyle w:val="CommentText"/>
              <w:spacing w:before="60" w:after="60" w:line="252" w:lineRule="auto"/>
              <w:ind w:left="1" w:hanging="3"/>
              <w:jc w:val="both"/>
              <w:rPr>
                <w:rFonts w:eastAsia="Calibri"/>
                <w:b/>
                <w:bCs/>
                <w:color w:val="000000" w:themeColor="text1"/>
                <w:kern w:val="2"/>
                <w:position w:val="0"/>
                <w:sz w:val="26"/>
                <w:szCs w:val="26"/>
                <w:lang w:val="en-GB"/>
              </w:rPr>
            </w:pPr>
            <w:r w:rsidRPr="003374F8">
              <w:rPr>
                <w:rFonts w:eastAsia="Calibri"/>
                <w:color w:val="000000" w:themeColor="text1"/>
                <w:kern w:val="2"/>
                <w:position w:val="0"/>
                <w:sz w:val="26"/>
                <w:szCs w:val="26"/>
                <w:lang w:val="en-GB"/>
              </w:rPr>
              <w:lastRenderedPageBreak/>
              <w:t>Vận dụng theo Quyết định 72/2010/QĐ-TTg ngày 15/11/2010 của Thủ tướng Chính phủ (sửa đổi, bổ sung tại khoản 3 Điều 1 Quyết định 12/2019/QĐ-TTg ngày 26/02/2019):</w:t>
            </w:r>
          </w:p>
          <w:p w14:paraId="03875C51" w14:textId="77777777" w:rsidR="00C55E5F" w:rsidRPr="003374F8" w:rsidRDefault="00C55E5F" w:rsidP="00C55E5F">
            <w:pPr>
              <w:pStyle w:val="CommentText"/>
              <w:spacing w:before="60" w:after="60" w:line="252" w:lineRule="auto"/>
              <w:ind w:left="1" w:hanging="3"/>
              <w:jc w:val="both"/>
              <w:rPr>
                <w:color w:val="000000" w:themeColor="text1"/>
                <w:sz w:val="26"/>
                <w:szCs w:val="26"/>
              </w:rPr>
            </w:pPr>
            <w:r w:rsidRPr="003374F8">
              <w:rPr>
                <w:rFonts w:eastAsia="Calibri"/>
                <w:b/>
                <w:bCs/>
                <w:color w:val="000000" w:themeColor="text1"/>
                <w:kern w:val="2"/>
                <w:position w:val="0"/>
                <w:sz w:val="26"/>
                <w:szCs w:val="26"/>
                <w:lang w:val="en-GB"/>
              </w:rPr>
              <w:t>-</w:t>
            </w:r>
            <w:r w:rsidRPr="003374F8">
              <w:rPr>
                <w:rFonts w:eastAsia="Calibri"/>
                <w:color w:val="000000" w:themeColor="text1"/>
                <w:kern w:val="2"/>
                <w:position w:val="0"/>
                <w:sz w:val="26"/>
                <w:szCs w:val="26"/>
                <w:lang w:val="en-GB"/>
              </w:rPr>
              <w:t xml:space="preserve"> Khoản 4 Điều 12: </w:t>
            </w:r>
            <w:r w:rsidRPr="003374F8">
              <w:rPr>
                <w:rFonts w:eastAsia="Calibri"/>
                <w:i/>
                <w:iCs/>
                <w:color w:val="000000" w:themeColor="text1"/>
                <w:kern w:val="2"/>
                <w:position w:val="0"/>
                <w:sz w:val="26"/>
                <w:szCs w:val="26"/>
                <w:lang w:val="en-GB"/>
              </w:rPr>
              <w:t>“</w:t>
            </w:r>
            <w:r w:rsidRPr="003374F8">
              <w:rPr>
                <w:i/>
                <w:iCs/>
                <w:color w:val="000000" w:themeColor="text1"/>
                <w:sz w:val="26"/>
                <w:szCs w:val="26"/>
              </w:rPr>
              <w:t>4. Mức hỗ trợ 50% áp dụng cho các nội dung quy định tại khoản 1, 5, 6 Điều 10…”</w:t>
            </w:r>
          </w:p>
          <w:p w14:paraId="7AED34F6" w14:textId="77777777" w:rsidR="00C55E5F" w:rsidRPr="003374F8" w:rsidRDefault="00C55E5F" w:rsidP="00C55E5F">
            <w:pPr>
              <w:pStyle w:val="CommentText"/>
              <w:spacing w:before="60" w:after="60" w:line="252" w:lineRule="auto"/>
              <w:ind w:left="1" w:hanging="3"/>
              <w:jc w:val="both"/>
              <w:textDirection w:val="lrTb"/>
              <w:rPr>
                <w:rFonts w:eastAsia="Calibri"/>
                <w:i/>
                <w:iCs/>
                <w:color w:val="000000" w:themeColor="text1"/>
                <w:kern w:val="2"/>
                <w:position w:val="0"/>
                <w:sz w:val="26"/>
                <w:szCs w:val="26"/>
                <w:lang w:val="en-GB"/>
              </w:rPr>
            </w:pPr>
            <w:r w:rsidRPr="003374F8">
              <w:rPr>
                <w:rFonts w:eastAsia="Calibri"/>
                <w:color w:val="000000" w:themeColor="text1"/>
                <w:kern w:val="2"/>
                <w:position w:val="0"/>
                <w:sz w:val="26"/>
                <w:szCs w:val="26"/>
                <w:lang w:val="en-GB"/>
              </w:rPr>
              <w:t xml:space="preserve">- Khoản 1 Điều 10: </w:t>
            </w:r>
            <w:r w:rsidRPr="003374F8">
              <w:rPr>
                <w:rFonts w:eastAsia="Calibri"/>
                <w:i/>
                <w:iCs/>
                <w:color w:val="000000" w:themeColor="text1"/>
                <w:kern w:val="2"/>
                <w:position w:val="0"/>
                <w:sz w:val="26"/>
                <w:szCs w:val="26"/>
                <w:lang w:val="en-GB"/>
              </w:rPr>
              <w:t>“1. Tổ chức các hội chợ, triển lãm hàng tiêu dùng tổng hợp hoặc vật tư, máy móc, thiết bị phục vụ phát triển nông nghiệp nông thôn, giới thiệu các sản phẩm của doanh nghiệp Việt Nam đến người tiêu dùng theo quy mô thích hợp cho từng địa phương.</w:t>
            </w:r>
          </w:p>
          <w:p w14:paraId="7915C1A4" w14:textId="77777777" w:rsidR="00C55E5F" w:rsidRPr="003374F8" w:rsidRDefault="00C55E5F" w:rsidP="00C55E5F">
            <w:pPr>
              <w:pStyle w:val="CommentText"/>
              <w:spacing w:before="60" w:after="60" w:line="252" w:lineRule="auto"/>
              <w:ind w:left="1" w:hanging="3"/>
              <w:jc w:val="both"/>
              <w:textDirection w:val="lrTb"/>
              <w:rPr>
                <w:rFonts w:eastAsia="Calibri"/>
                <w:color w:val="000000" w:themeColor="text1"/>
                <w:kern w:val="2"/>
                <w:position w:val="0"/>
                <w:sz w:val="26"/>
                <w:szCs w:val="26"/>
                <w:lang w:val="en-GB"/>
              </w:rPr>
            </w:pPr>
            <w:r w:rsidRPr="003374F8">
              <w:rPr>
                <w:rFonts w:eastAsia="Calibri"/>
                <w:color w:val="000000" w:themeColor="text1"/>
                <w:kern w:val="2"/>
                <w:position w:val="0"/>
                <w:sz w:val="26"/>
                <w:szCs w:val="26"/>
                <w:lang w:val="en-GB"/>
              </w:rPr>
              <w:lastRenderedPageBreak/>
              <w:t xml:space="preserve">- Khoản 6 Điều 10: </w:t>
            </w:r>
            <w:r w:rsidRPr="003374F8">
              <w:rPr>
                <w:rFonts w:eastAsia="Calibri"/>
                <w:i/>
                <w:iCs/>
                <w:color w:val="000000" w:themeColor="text1"/>
                <w:kern w:val="2"/>
                <w:position w:val="0"/>
                <w:sz w:val="26"/>
                <w:szCs w:val="26"/>
                <w:lang w:val="en-GB"/>
              </w:rPr>
              <w:t>“6. 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 theo các đề án được Bộ trưởng Bộ Công Thương phê duyệt.”</w:t>
            </w:r>
          </w:p>
          <w:p w14:paraId="52B2AF95" w14:textId="77777777" w:rsidR="00C55E5F" w:rsidRPr="003374F8" w:rsidRDefault="00C55E5F" w:rsidP="00C55E5F">
            <w:pPr>
              <w:pStyle w:val="CommentText"/>
              <w:spacing w:before="60" w:after="60" w:line="252" w:lineRule="auto"/>
              <w:ind w:left="1" w:hanging="3"/>
              <w:jc w:val="both"/>
              <w:rPr>
                <w:rFonts w:eastAsia="Calibri"/>
                <w:color w:val="000000" w:themeColor="text1"/>
                <w:kern w:val="2"/>
                <w:position w:val="0"/>
                <w:sz w:val="26"/>
                <w:szCs w:val="26"/>
                <w:lang w:val="en-GB"/>
              </w:rPr>
            </w:pPr>
            <w:r w:rsidRPr="003374F8">
              <w:rPr>
                <w:rFonts w:eastAsia="Calibri"/>
                <w:color w:val="000000" w:themeColor="text1"/>
                <w:kern w:val="2"/>
                <w:position w:val="0"/>
                <w:sz w:val="26"/>
                <w:szCs w:val="26"/>
                <w:lang w:val="en-GB"/>
              </w:rPr>
              <w:t>- Đối với nội dung đề xuất tại điểm c khoản này: đề xuất được áp dụng trong trường hợp sản phẩm được trưng bày, bán hàng không nằm trong khuôn khổ các chương trình xúc tiến thương mại (hội chợ, triển lãm); được áp dụng cho các trung tâm, siêu thị do doanh nghiệp tư nhân là chủ sở hữu có địa điểm kinh doanh tại Hà Nội. Do vậy, không trùng lặp trong hoạt động xúc tiến thương mại quy định tại Phụ lục 6 Nghị quyết số 22/2016/NQ-HĐND. Trong trường hợp đó địa điểm trưng bày có sự trùng lặp, được áp dụng theo nguyên tắc ưu đãi hỗ trợ quy định tại Điều 4 dự thảo Nghị quyết này (trường hợp cùng một thời điểm, cùng một nội dung, được hưởng mức hỗ trợ cao nhất).</w:t>
            </w:r>
          </w:p>
          <w:p w14:paraId="14AC016F" w14:textId="2C06BC79"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r w:rsidRPr="003374F8">
              <w:rPr>
                <w:rFonts w:eastAsia="Calibri"/>
                <w:color w:val="000000" w:themeColor="text1"/>
                <w:kern w:val="2"/>
                <w:sz w:val="26"/>
                <w:szCs w:val="26"/>
                <w:lang w:val="en-GB"/>
              </w:rPr>
              <w:t xml:space="preserve">- Các mức hỗ trợ khác áp mức hỗ trợ 50% chi phí theo tính phổ biến của các văn bản ban hành về hỗ trợ, ưu đãi, áp dụng mức tối đa 100 triệu đồng/năm hoặc 100 triệu đồng/nội dung được vận dụng theo Nghị quyết số 11/2019/NQ-HĐND ngày 04/12/2019 của HĐND Thành phố </w:t>
            </w:r>
            <w:r w:rsidRPr="003374F8">
              <w:rPr>
                <w:rFonts w:eastAsia="Calibri"/>
                <w:color w:val="000000" w:themeColor="text1"/>
                <w:kern w:val="2"/>
                <w:sz w:val="26"/>
                <w:szCs w:val="26"/>
                <w:lang w:val="en-GB"/>
              </w:rPr>
              <w:lastRenderedPageBreak/>
              <w:t>về một số chính sách khuyến khích phát triển ngành nghề nông thôn và làng nghề thành phố Hà Nội.</w:t>
            </w:r>
          </w:p>
        </w:tc>
      </w:tr>
      <w:tr w:rsidR="00C55E5F" w:rsidRPr="003374F8" w14:paraId="7CD32585" w14:textId="77777777" w:rsidTr="00E27321">
        <w:trPr>
          <w:trHeight w:val="699"/>
          <w:jc w:val="center"/>
        </w:trPr>
        <w:tc>
          <w:tcPr>
            <w:tcW w:w="1253" w:type="dxa"/>
          </w:tcPr>
          <w:p w14:paraId="7559F0CF"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16783DDF" w14:textId="77777777" w:rsidR="00C55E5F" w:rsidRPr="003374F8" w:rsidRDefault="00C55E5F" w:rsidP="00C55E5F">
            <w:pPr>
              <w:pStyle w:val="NormalWeb"/>
              <w:shd w:val="clear" w:color="auto" w:fill="FFFFFF"/>
              <w:spacing w:before="240" w:beforeAutospacing="0" w:after="0" w:afterAutospacing="0"/>
              <w:ind w:firstLine="339"/>
              <w:rPr>
                <w:b/>
                <w:bCs/>
                <w:color w:val="000000" w:themeColor="text1"/>
                <w:sz w:val="26"/>
                <w:szCs w:val="26"/>
              </w:rPr>
            </w:pPr>
          </w:p>
        </w:tc>
        <w:tc>
          <w:tcPr>
            <w:tcW w:w="3934" w:type="dxa"/>
          </w:tcPr>
          <w:p w14:paraId="3D9A19E6"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rPr>
              <w:t>3. Phương thức thực hiện:</w:t>
            </w:r>
          </w:p>
          <w:p w14:paraId="5BE05515"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rPr>
              <w:t>a) Ngân sách Thành phố hỗ trợ trực tiếp thông qua các cơ quan, tổ chức thuộc Thành phố, trong trường hợp là đơn vị chủ trì thực hiện hoạt động quy định tại các khoản 1 và 2 Điều này.</w:t>
            </w:r>
          </w:p>
          <w:p w14:paraId="482D003D"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rPr>
              <w:t>Kinh phí thực hiện hỗ trợ từ nguồn ngân sách được cân đối trên cơ sở khả năng bố trí ngân sách theo kế hoạch, dự toán giao ngân sách hàng năm và theo quy định của </w:t>
            </w:r>
            <w:bookmarkStart w:id="20" w:name="tvpllink_orzgiqxtpn_1"/>
            <w:r w:rsidRPr="003374F8">
              <w:rPr>
                <w:color w:val="000000" w:themeColor="text1"/>
                <w:sz w:val="26"/>
                <w:szCs w:val="26"/>
              </w:rPr>
              <w:fldChar w:fldCharType="begin"/>
            </w:r>
            <w:r w:rsidRPr="003374F8">
              <w:rPr>
                <w:color w:val="000000" w:themeColor="text1"/>
                <w:sz w:val="26"/>
                <w:szCs w:val="26"/>
              </w:rPr>
              <w:instrText xml:space="preserve"> HYPERLINK "https://thuvienphapluat.vn/van-ban/Tai-chinh-nha-nuoc/Luat-ngan-sach-nha-nuoc-nam-2015-281762.aspx" \t "_blank" </w:instrText>
            </w:r>
            <w:r w:rsidRPr="003374F8">
              <w:rPr>
                <w:color w:val="000000" w:themeColor="text1"/>
                <w:sz w:val="26"/>
                <w:szCs w:val="26"/>
              </w:rPr>
              <w:fldChar w:fldCharType="separate"/>
            </w:r>
            <w:r w:rsidRPr="003374F8">
              <w:rPr>
                <w:rStyle w:val="Hyperlink"/>
                <w:color w:val="000000" w:themeColor="text1"/>
                <w:sz w:val="26"/>
                <w:szCs w:val="26"/>
                <w:u w:val="none"/>
              </w:rPr>
              <w:t>Luật Ngân sách nhà nước</w:t>
            </w:r>
            <w:r w:rsidRPr="003374F8">
              <w:rPr>
                <w:color w:val="000000" w:themeColor="text1"/>
                <w:sz w:val="26"/>
                <w:szCs w:val="26"/>
              </w:rPr>
              <w:fldChar w:fldCharType="end"/>
            </w:r>
            <w:bookmarkEnd w:id="20"/>
            <w:r w:rsidRPr="003374F8">
              <w:rPr>
                <w:color w:val="000000" w:themeColor="text1"/>
                <w:sz w:val="26"/>
                <w:szCs w:val="26"/>
              </w:rPr>
              <w:t>.</w:t>
            </w:r>
          </w:p>
          <w:p w14:paraId="1DEA537A"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rPr>
            </w:pPr>
          </w:p>
        </w:tc>
        <w:tc>
          <w:tcPr>
            <w:tcW w:w="5196" w:type="dxa"/>
          </w:tcPr>
          <w:p w14:paraId="2A888278" w14:textId="77777777" w:rsidR="00C55E5F" w:rsidRPr="003374F8" w:rsidRDefault="00C55E5F" w:rsidP="00C55E5F">
            <w:pPr>
              <w:spacing w:before="60" w:after="60" w:line="252" w:lineRule="auto"/>
              <w:jc w:val="both"/>
              <w:textDirection w:val="btLr"/>
              <w:rPr>
                <w:rFonts w:ascii="Times New Roman" w:hAnsi="Times New Roman" w:cs="Times New Roman"/>
                <w:color w:val="000000" w:themeColor="text1"/>
                <w:sz w:val="26"/>
                <w:szCs w:val="26"/>
              </w:rPr>
            </w:pPr>
            <w:r w:rsidRPr="003374F8">
              <w:rPr>
                <w:rFonts w:ascii="Times New Roman" w:hAnsi="Times New Roman" w:cs="Times New Roman"/>
                <w:color w:val="000000" w:themeColor="text1"/>
                <w:sz w:val="26"/>
                <w:szCs w:val="26"/>
              </w:rPr>
              <w:t>Áp dụng theo:</w:t>
            </w:r>
          </w:p>
          <w:p w14:paraId="5201F223" w14:textId="77777777" w:rsidR="00C55E5F" w:rsidRPr="003374F8" w:rsidRDefault="00C55E5F" w:rsidP="00C55E5F">
            <w:pPr>
              <w:pStyle w:val="CommentText"/>
              <w:spacing w:before="60" w:after="60" w:line="252" w:lineRule="auto"/>
              <w:ind w:left="1" w:hanging="3"/>
              <w:jc w:val="both"/>
              <w:rPr>
                <w:rFonts w:eastAsia="Calibri"/>
                <w:color w:val="000000" w:themeColor="text1"/>
                <w:kern w:val="2"/>
                <w:position w:val="0"/>
                <w:sz w:val="26"/>
                <w:szCs w:val="26"/>
                <w:lang w:val="en-GB"/>
              </w:rPr>
            </w:pPr>
            <w:r w:rsidRPr="003374F8">
              <w:rPr>
                <w:rFonts w:eastAsia="Calibri"/>
                <w:b/>
                <w:bCs/>
                <w:color w:val="000000" w:themeColor="text1"/>
                <w:kern w:val="2"/>
                <w:position w:val="0"/>
                <w:sz w:val="26"/>
                <w:szCs w:val="26"/>
                <w:lang w:val="en-GB"/>
              </w:rPr>
              <w:t xml:space="preserve">- </w:t>
            </w:r>
            <w:r w:rsidRPr="003374F8">
              <w:rPr>
                <w:rFonts w:eastAsia="Calibri"/>
                <w:color w:val="000000" w:themeColor="text1"/>
                <w:kern w:val="2"/>
                <w:position w:val="0"/>
                <w:sz w:val="26"/>
                <w:szCs w:val="26"/>
                <w:lang w:val="en-GB"/>
              </w:rPr>
              <w:t xml:space="preserve">Phụ lục 6 Nghị quyết số 22/2016/NQ-HĐND ngày 08/12/2016 của HĐND Thành phố Quy định nội dung chi và mức chi hỗ trợ từ ngân sách Thành phố để thực hiện Chương trình xúc tiến đầu tư, thương mại, du lịch thành phố Hà Nội: </w:t>
            </w:r>
          </w:p>
          <w:p w14:paraId="2FB2F990" w14:textId="77777777" w:rsidR="00C55E5F" w:rsidRPr="003374F8" w:rsidRDefault="00C55E5F" w:rsidP="00C55E5F">
            <w:pPr>
              <w:pStyle w:val="CommentText"/>
              <w:spacing w:before="60" w:after="60" w:line="252" w:lineRule="auto"/>
              <w:ind w:left="1" w:hanging="3"/>
              <w:jc w:val="both"/>
              <w:rPr>
                <w:rFonts w:eastAsia="Calibri"/>
                <w:color w:val="000000" w:themeColor="text1"/>
                <w:kern w:val="2"/>
                <w:position w:val="0"/>
                <w:sz w:val="26"/>
                <w:szCs w:val="26"/>
                <w:lang w:val="en-GB"/>
              </w:rPr>
            </w:pPr>
            <w:r w:rsidRPr="003374F8">
              <w:rPr>
                <w:rFonts w:eastAsia="Calibri"/>
                <w:color w:val="000000" w:themeColor="text1"/>
                <w:kern w:val="2"/>
                <w:position w:val="0"/>
                <w:sz w:val="26"/>
                <w:szCs w:val="26"/>
                <w:lang w:val="en-GB"/>
              </w:rPr>
              <w:t>+ Điểm b khoản 4:</w:t>
            </w:r>
          </w:p>
          <w:p w14:paraId="001CE2C8" w14:textId="77777777" w:rsidR="00C55E5F" w:rsidRPr="003374F8" w:rsidRDefault="00C55E5F" w:rsidP="00C55E5F">
            <w:pPr>
              <w:pStyle w:val="CommentText"/>
              <w:spacing w:before="60" w:after="60" w:line="252" w:lineRule="auto"/>
              <w:ind w:left="1" w:hanging="3"/>
              <w:jc w:val="both"/>
              <w:rPr>
                <w:rFonts w:eastAsia="Calibri"/>
                <w:i/>
                <w:iCs/>
                <w:color w:val="000000" w:themeColor="text1"/>
                <w:spacing w:val="-4"/>
                <w:kern w:val="2"/>
                <w:position w:val="0"/>
                <w:sz w:val="26"/>
                <w:szCs w:val="26"/>
                <w:lang w:val="en-GB"/>
              </w:rPr>
            </w:pPr>
            <w:r w:rsidRPr="003374F8">
              <w:rPr>
                <w:rFonts w:eastAsia="Calibri"/>
                <w:color w:val="000000" w:themeColor="text1"/>
                <w:spacing w:val="-4"/>
                <w:kern w:val="2"/>
                <w:position w:val="0"/>
                <w:sz w:val="26"/>
                <w:szCs w:val="26"/>
                <w:lang w:val="en-GB"/>
              </w:rPr>
              <w:t>“</w:t>
            </w:r>
            <w:r w:rsidRPr="003374F8">
              <w:rPr>
                <w:rFonts w:eastAsia="Calibri"/>
                <w:i/>
                <w:iCs/>
                <w:color w:val="000000" w:themeColor="text1"/>
                <w:spacing w:val="-4"/>
                <w:kern w:val="2"/>
                <w:position w:val="0"/>
                <w:sz w:val="26"/>
                <w:szCs w:val="26"/>
                <w:lang w:val="en-GB"/>
              </w:rPr>
              <w:t xml:space="preserve">b) Ngân sách nhà nước hỗ trợ kinh phí cho Chương trình theo nguyên tắc: </w:t>
            </w:r>
          </w:p>
          <w:p w14:paraId="6F34C17C" w14:textId="77777777" w:rsidR="00C55E5F" w:rsidRPr="003374F8" w:rsidRDefault="00C55E5F" w:rsidP="00C55E5F">
            <w:pPr>
              <w:pStyle w:val="CommentText"/>
              <w:spacing w:before="60" w:after="60" w:line="252" w:lineRule="auto"/>
              <w:ind w:left="1" w:hanging="3"/>
              <w:jc w:val="both"/>
              <w:rPr>
                <w:rFonts w:eastAsia="Calibri"/>
                <w:i/>
                <w:iCs/>
                <w:color w:val="000000" w:themeColor="text1"/>
                <w:kern w:val="2"/>
                <w:position w:val="0"/>
                <w:sz w:val="26"/>
                <w:szCs w:val="26"/>
                <w:lang w:val="en-GB"/>
              </w:rPr>
            </w:pPr>
            <w:r w:rsidRPr="003374F8">
              <w:rPr>
                <w:rFonts w:eastAsia="Calibri"/>
                <w:i/>
                <w:iCs/>
                <w:color w:val="000000" w:themeColor="text1"/>
                <w:kern w:val="2"/>
                <w:position w:val="0"/>
                <w:sz w:val="26"/>
                <w:szCs w:val="26"/>
                <w:lang w:val="en-GB"/>
              </w:rPr>
              <w:t>- Kinh phí thực hiện Chương trình được giao cho đơn vị chủ trì tổ chức triển khai Chương trình.</w:t>
            </w:r>
          </w:p>
          <w:p w14:paraId="55EFA00B" w14:textId="77777777" w:rsidR="00C55E5F" w:rsidRPr="003374F8" w:rsidRDefault="00C55E5F" w:rsidP="00C55E5F">
            <w:pPr>
              <w:pStyle w:val="CommentText"/>
              <w:spacing w:before="60" w:after="60" w:line="252" w:lineRule="auto"/>
              <w:ind w:left="1" w:hanging="3"/>
              <w:jc w:val="both"/>
              <w:rPr>
                <w:rFonts w:eastAsia="Calibri"/>
                <w:i/>
                <w:iCs/>
                <w:color w:val="000000" w:themeColor="text1"/>
                <w:kern w:val="2"/>
                <w:position w:val="0"/>
                <w:sz w:val="26"/>
                <w:szCs w:val="26"/>
                <w:lang w:val="en-GB"/>
              </w:rPr>
            </w:pPr>
            <w:r w:rsidRPr="003374F8">
              <w:rPr>
                <w:rFonts w:eastAsia="Calibri"/>
                <w:i/>
                <w:iCs/>
                <w:color w:val="000000" w:themeColor="text1"/>
                <w:kern w:val="2"/>
                <w:position w:val="0"/>
                <w:sz w:val="26"/>
                <w:szCs w:val="26"/>
                <w:lang w:val="en-GB"/>
              </w:rPr>
              <w:t>- Hỗ trợ đơn vị tham gia chương trình thông qua đơn vị chủ trì.”</w:t>
            </w:r>
          </w:p>
          <w:p w14:paraId="64DBA0BB" w14:textId="77777777" w:rsidR="00C55E5F" w:rsidRPr="003374F8" w:rsidRDefault="00C55E5F" w:rsidP="00C55E5F">
            <w:pPr>
              <w:pStyle w:val="CommentText"/>
              <w:spacing w:before="60" w:after="60" w:line="252" w:lineRule="auto"/>
              <w:ind w:left="1" w:hanging="3"/>
              <w:jc w:val="both"/>
              <w:rPr>
                <w:rFonts w:eastAsia="Calibri"/>
                <w:i/>
                <w:iCs/>
                <w:color w:val="000000" w:themeColor="text1"/>
                <w:kern w:val="2"/>
                <w:position w:val="0"/>
                <w:sz w:val="26"/>
                <w:szCs w:val="26"/>
                <w:lang w:val="en-GB"/>
              </w:rPr>
            </w:pPr>
            <w:r w:rsidRPr="003374F8">
              <w:rPr>
                <w:rFonts w:eastAsia="Calibri"/>
                <w:color w:val="000000" w:themeColor="text1"/>
                <w:kern w:val="2"/>
                <w:position w:val="0"/>
                <w:sz w:val="26"/>
                <w:szCs w:val="26"/>
                <w:lang w:val="en-GB"/>
              </w:rPr>
              <w:t>+ Khoản 5:</w:t>
            </w:r>
            <w:r w:rsidRPr="003374F8">
              <w:rPr>
                <w:rFonts w:eastAsia="Calibri"/>
                <w:b/>
                <w:bCs/>
                <w:color w:val="000000" w:themeColor="text1"/>
                <w:kern w:val="2"/>
                <w:position w:val="0"/>
                <w:sz w:val="26"/>
                <w:szCs w:val="26"/>
                <w:lang w:val="en-GB"/>
              </w:rPr>
              <w:t xml:space="preserve"> </w:t>
            </w:r>
            <w:r w:rsidRPr="003374F8">
              <w:rPr>
                <w:rFonts w:eastAsia="Calibri"/>
                <w:i/>
                <w:iCs/>
                <w:color w:val="000000" w:themeColor="text1"/>
                <w:kern w:val="2"/>
                <w:position w:val="0"/>
                <w:sz w:val="26"/>
                <w:szCs w:val="26"/>
                <w:lang w:val="en-GB"/>
              </w:rPr>
              <w:t>“Việc lập, phê duyệt, sử dụng và quyết toán kinh phí ngân sách nhà nước thực hiện Chương trình: thực hiện theo Luật Ngân sách nhà nước…”</w:t>
            </w:r>
          </w:p>
          <w:p w14:paraId="41914364" w14:textId="58B224DC"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r w:rsidRPr="003374F8">
              <w:rPr>
                <w:rFonts w:eastAsia="Calibri"/>
                <w:color w:val="000000" w:themeColor="text1"/>
                <w:kern w:val="2"/>
                <w:sz w:val="26"/>
                <w:szCs w:val="26"/>
                <w:lang w:val="en-GB"/>
              </w:rPr>
              <w:t>Để không bị bội chi ngân sách (như đã giải trình tại nội dung quy định về “tối đa” và “không quá”), cần có quy định này để việc thực hiện các hoạt động hỗ trợ phải đảm bảo trên cơ sở nhu cầu và khả năng cân đối ngân sách hàng năm.</w:t>
            </w:r>
          </w:p>
        </w:tc>
      </w:tr>
      <w:tr w:rsidR="00C55E5F" w:rsidRPr="003374F8" w14:paraId="1E92722F" w14:textId="77777777" w:rsidTr="00E27321">
        <w:trPr>
          <w:trHeight w:val="699"/>
          <w:jc w:val="center"/>
        </w:trPr>
        <w:tc>
          <w:tcPr>
            <w:tcW w:w="1253" w:type="dxa"/>
          </w:tcPr>
          <w:p w14:paraId="4783B15B"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2237D1B1" w14:textId="38D2DBFC" w:rsidR="00C55E5F" w:rsidRPr="003374F8" w:rsidRDefault="00C55E5F" w:rsidP="00C55E5F">
            <w:pPr>
              <w:pStyle w:val="NormalWeb"/>
              <w:shd w:val="clear" w:color="auto" w:fill="FFFFFF"/>
              <w:spacing w:before="240" w:beforeAutospacing="0" w:after="0" w:afterAutospacing="0"/>
              <w:ind w:firstLine="339"/>
              <w:rPr>
                <w:color w:val="000000" w:themeColor="text1"/>
                <w:sz w:val="26"/>
                <w:szCs w:val="26"/>
              </w:rPr>
            </w:pPr>
            <w:r w:rsidRPr="003374F8">
              <w:rPr>
                <w:color w:val="000000" w:themeColor="text1"/>
                <w:sz w:val="26"/>
                <w:szCs w:val="26"/>
              </w:rPr>
              <w:t>khoản 2 Điều 137</w:t>
            </w:r>
            <w:r w:rsidRPr="003374F8">
              <w:rPr>
                <w:rFonts w:eastAsia="Calibri"/>
                <w:color w:val="000000" w:themeColor="text1"/>
                <w:kern w:val="2"/>
                <w:sz w:val="26"/>
                <w:szCs w:val="26"/>
                <w:lang w:val="en-GB"/>
              </w:rPr>
              <w:t xml:space="preserve"> Nghị định số 08/2022/NĐ-CP ngày 10/01/2022 của Chính phủ “</w:t>
            </w:r>
            <w:r w:rsidRPr="003374F8">
              <w:rPr>
                <w:i/>
                <w:iCs/>
                <w:color w:val="000000" w:themeColor="text1"/>
                <w:sz w:val="26"/>
                <w:szCs w:val="26"/>
              </w:rPr>
              <w:t>2. Chi phí thực hiện các hoạt động quy định tại khoản 1 Điều này được hạch toán vào chi phí sản xuất của tổ chức, cá nhân, doanh nghiệp, hợp tác xã theo quy định của pháp luật.”</w:t>
            </w:r>
          </w:p>
        </w:tc>
        <w:tc>
          <w:tcPr>
            <w:tcW w:w="3934" w:type="dxa"/>
          </w:tcPr>
          <w:p w14:paraId="49827B8F"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pacing w:val="-4"/>
                <w:sz w:val="26"/>
                <w:szCs w:val="26"/>
              </w:rPr>
            </w:pPr>
            <w:r w:rsidRPr="003374F8">
              <w:rPr>
                <w:color w:val="000000" w:themeColor="text1"/>
                <w:sz w:val="26"/>
                <w:szCs w:val="26"/>
              </w:rPr>
              <w:t xml:space="preserve">b) </w:t>
            </w:r>
            <w:r w:rsidRPr="003374F8">
              <w:rPr>
                <w:color w:val="000000" w:themeColor="text1"/>
                <w:spacing w:val="-4"/>
                <w:sz w:val="26"/>
                <w:szCs w:val="26"/>
              </w:rPr>
              <w:t>Chi phí thực hiện các hoạt động quy định tại khoản 1 và 2 Điều này được hạch toán vào chi phí sản xuất của tổ chức, cá nhân theo quy định của pháp luật, trong trường hợp tự thực hiện các hoạt động theo quy định tại khoản 1 và 2 Điều này.</w:t>
            </w:r>
          </w:p>
          <w:p w14:paraId="527440C7" w14:textId="77777777" w:rsidR="00C55E5F" w:rsidRPr="003374F8" w:rsidRDefault="00C55E5F" w:rsidP="00C55E5F">
            <w:pPr>
              <w:ind w:left="34"/>
              <w:jc w:val="both"/>
              <w:rPr>
                <w:rFonts w:ascii="Times New Roman" w:hAnsi="Times New Roman" w:cs="Times New Roman"/>
                <w:color w:val="000000" w:themeColor="text1"/>
                <w:sz w:val="26"/>
                <w:szCs w:val="26"/>
              </w:rPr>
            </w:pPr>
          </w:p>
        </w:tc>
        <w:tc>
          <w:tcPr>
            <w:tcW w:w="5196" w:type="dxa"/>
          </w:tcPr>
          <w:p w14:paraId="50E5E517" w14:textId="58E97951"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r w:rsidRPr="003374F8">
              <w:rPr>
                <w:color w:val="000000" w:themeColor="text1"/>
                <w:sz w:val="26"/>
                <w:szCs w:val="26"/>
              </w:rPr>
              <w:t>Áp dụng theo khoản 2 Điều 137</w:t>
            </w:r>
            <w:r w:rsidRPr="003374F8">
              <w:rPr>
                <w:rFonts w:eastAsia="Calibri"/>
                <w:b/>
                <w:bCs/>
                <w:color w:val="000000" w:themeColor="text1"/>
                <w:kern w:val="2"/>
                <w:sz w:val="26"/>
                <w:szCs w:val="26"/>
                <w:lang w:val="en-GB"/>
              </w:rPr>
              <w:t xml:space="preserve"> </w:t>
            </w:r>
            <w:r w:rsidRPr="003374F8">
              <w:rPr>
                <w:rFonts w:eastAsia="Calibri"/>
                <w:bCs/>
                <w:color w:val="000000" w:themeColor="text1"/>
                <w:kern w:val="2"/>
                <w:sz w:val="26"/>
                <w:szCs w:val="26"/>
                <w:lang w:val="en-GB"/>
              </w:rPr>
              <w:t>Nghị định số 08/2022/NĐ-CP ngày 10/01/2022 của Chính phủ</w:t>
            </w:r>
            <w:r w:rsidRPr="003374F8">
              <w:rPr>
                <w:rFonts w:eastAsia="Calibri"/>
                <w:color w:val="000000" w:themeColor="text1"/>
                <w:kern w:val="2"/>
                <w:sz w:val="26"/>
                <w:szCs w:val="26"/>
                <w:lang w:val="en-GB"/>
              </w:rPr>
              <w:t xml:space="preserve"> “</w:t>
            </w:r>
            <w:r w:rsidRPr="003374F8">
              <w:rPr>
                <w:i/>
                <w:iCs/>
                <w:color w:val="000000" w:themeColor="text1"/>
                <w:sz w:val="26"/>
                <w:szCs w:val="26"/>
              </w:rPr>
              <w:t>2. Chi phí thực hiện các hoạt động quy định tại khoản 1 Điều này được hạch toán vào chi phí sản xuất của tổ chức, cá nhân, doanh nghiệp, hợp tác xã theo quy định của pháp luật.”</w:t>
            </w:r>
          </w:p>
        </w:tc>
      </w:tr>
      <w:tr w:rsidR="00C55E5F" w:rsidRPr="003374F8" w14:paraId="5D943C83" w14:textId="77777777" w:rsidTr="00E27321">
        <w:trPr>
          <w:trHeight w:val="699"/>
          <w:jc w:val="center"/>
        </w:trPr>
        <w:tc>
          <w:tcPr>
            <w:tcW w:w="1253" w:type="dxa"/>
          </w:tcPr>
          <w:p w14:paraId="52BAFCD4"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6A822BD4" w14:textId="77777777" w:rsidR="00C55E5F" w:rsidRPr="003374F8" w:rsidRDefault="00C55E5F" w:rsidP="00C55E5F">
            <w:pPr>
              <w:pStyle w:val="NormalWeb"/>
              <w:shd w:val="clear" w:color="auto" w:fill="FFFFFF"/>
              <w:spacing w:before="240" w:beforeAutospacing="0" w:after="0" w:afterAutospacing="0"/>
              <w:ind w:firstLine="339"/>
              <w:rPr>
                <w:color w:val="000000" w:themeColor="text1"/>
                <w:sz w:val="26"/>
                <w:szCs w:val="26"/>
              </w:rPr>
            </w:pPr>
          </w:p>
        </w:tc>
        <w:tc>
          <w:tcPr>
            <w:tcW w:w="3934" w:type="dxa"/>
          </w:tcPr>
          <w:p w14:paraId="5D4B01FC"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rPr>
              <w:t>c) Căn cứ báo cáo kết quả thực hiện các hoạt động được hỗ trợ của tổ chức, cá nhân và kết quả kiểm tra, giám sát của các sở, ban, ngành Thành phố theo thẩm quyền; cơ quan thuế quyết định xem xét hỗ trợ trong trường hợp quy định tại điểm b khoản này.</w:t>
            </w:r>
          </w:p>
          <w:p w14:paraId="1ED8438D" w14:textId="77777777" w:rsidR="00C55E5F" w:rsidRPr="003374F8" w:rsidRDefault="00C55E5F" w:rsidP="00C55E5F">
            <w:pPr>
              <w:ind w:left="34"/>
              <w:jc w:val="both"/>
              <w:rPr>
                <w:rFonts w:ascii="Times New Roman" w:hAnsi="Times New Roman" w:cs="Times New Roman"/>
                <w:color w:val="000000" w:themeColor="text1"/>
                <w:sz w:val="26"/>
                <w:szCs w:val="26"/>
              </w:rPr>
            </w:pPr>
          </w:p>
        </w:tc>
        <w:tc>
          <w:tcPr>
            <w:tcW w:w="5196" w:type="dxa"/>
          </w:tcPr>
          <w:p w14:paraId="32FCF912" w14:textId="77777777" w:rsidR="00C55E5F" w:rsidRPr="003374F8" w:rsidRDefault="00C55E5F" w:rsidP="00C55E5F">
            <w:pPr>
              <w:pStyle w:val="CommentText"/>
              <w:spacing w:before="60" w:after="60" w:line="252" w:lineRule="auto"/>
              <w:ind w:left="1" w:hanging="3"/>
              <w:jc w:val="both"/>
              <w:rPr>
                <w:rFonts w:eastAsia="Calibri"/>
                <w:color w:val="000000" w:themeColor="text1"/>
                <w:kern w:val="2"/>
                <w:position w:val="0"/>
                <w:sz w:val="26"/>
                <w:szCs w:val="26"/>
                <w:lang w:val="en-GB"/>
              </w:rPr>
            </w:pPr>
            <w:r w:rsidRPr="003374F8">
              <w:rPr>
                <w:rFonts w:eastAsia="Calibri"/>
                <w:color w:val="000000" w:themeColor="text1"/>
                <w:kern w:val="2"/>
                <w:position w:val="0"/>
                <w:sz w:val="26"/>
                <w:szCs w:val="26"/>
                <w:lang w:val="en-GB"/>
              </w:rPr>
              <w:t>- Quy định về chế độ báo cáo và chế độ kiểm tra, giám sát định kỳ hàng năm vừa đảm bảo tuân thủ quy định của pháp luật vừa đảm bảo trách nhiệm của cơ quan quản lý nhà nước theo quy định; đồng thời, để có cơ sở xem xét, tiếp tục chấp thuận hỗ trợ, ưu đãi; đảm bảo nguyên tắc tại khoản 2 Điều 4 dự thảo Nghị quyết.</w:t>
            </w:r>
          </w:p>
          <w:p w14:paraId="69A44266" w14:textId="2DEBE73B"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r w:rsidRPr="003374F8">
              <w:rPr>
                <w:rFonts w:eastAsia="Calibri"/>
                <w:color w:val="000000" w:themeColor="text1"/>
                <w:kern w:val="2"/>
                <w:sz w:val="26"/>
                <w:szCs w:val="26"/>
                <w:lang w:val="en-GB"/>
              </w:rPr>
              <w:t xml:space="preserve">- Giao cơ quan thuế xem xét do phương thức thực hiện là tổ chức, cá nhân hạch toán vào chi phí sản xuất, đảm bảo phù hợp vức chức năng của cơ quan thuế theo quy định Luật </w:t>
            </w:r>
            <w:hyperlink r:id="rId6" w:tgtFrame="_blank" w:history="1">
              <w:r w:rsidRPr="003374F8">
                <w:rPr>
                  <w:rFonts w:eastAsia="Calibri"/>
                  <w:color w:val="000000" w:themeColor="text1"/>
                  <w:kern w:val="2"/>
                  <w:sz w:val="26"/>
                  <w:szCs w:val="26"/>
                  <w:lang w:val="en-GB"/>
                </w:rPr>
                <w:t>Quản lý thuế</w:t>
              </w:r>
            </w:hyperlink>
            <w:r w:rsidRPr="003374F8">
              <w:rPr>
                <w:rFonts w:eastAsia="Calibri"/>
                <w:color w:val="000000" w:themeColor="text1"/>
                <w:kern w:val="2"/>
                <w:sz w:val="26"/>
                <w:szCs w:val="26"/>
                <w:lang w:val="en-GB"/>
              </w:rPr>
              <w:t>  năm 2019.</w:t>
            </w:r>
          </w:p>
        </w:tc>
      </w:tr>
      <w:tr w:rsidR="00C55E5F" w:rsidRPr="003374F8" w14:paraId="644EFEED" w14:textId="77777777" w:rsidTr="006A60E4">
        <w:trPr>
          <w:trHeight w:val="411"/>
          <w:jc w:val="center"/>
        </w:trPr>
        <w:tc>
          <w:tcPr>
            <w:tcW w:w="1253" w:type="dxa"/>
          </w:tcPr>
          <w:p w14:paraId="65F0EB44" w14:textId="29CCD58E"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lang w:val="vi-VN"/>
              </w:rPr>
            </w:pPr>
            <w:r w:rsidRPr="003374F8">
              <w:rPr>
                <w:b/>
                <w:bCs/>
                <w:color w:val="000000" w:themeColor="text1"/>
                <w:sz w:val="26"/>
                <w:szCs w:val="26"/>
              </w:rPr>
              <w:t>Điều</w:t>
            </w:r>
            <w:r w:rsidRPr="003374F8">
              <w:rPr>
                <w:b/>
                <w:bCs/>
                <w:color w:val="000000" w:themeColor="text1"/>
                <w:sz w:val="26"/>
                <w:szCs w:val="26"/>
                <w:lang w:val="vi-VN"/>
              </w:rPr>
              <w:t xml:space="preserve"> 8</w:t>
            </w:r>
          </w:p>
        </w:tc>
        <w:tc>
          <w:tcPr>
            <w:tcW w:w="3510" w:type="dxa"/>
          </w:tcPr>
          <w:p w14:paraId="667E7F92" w14:textId="19D106E9" w:rsidR="00C55E5F" w:rsidRPr="003374F8" w:rsidRDefault="00C55E5F" w:rsidP="00C55E5F">
            <w:pPr>
              <w:pStyle w:val="NormalWeb"/>
              <w:shd w:val="clear" w:color="auto" w:fill="FFFFFF"/>
              <w:spacing w:before="240" w:beforeAutospacing="0" w:after="0" w:afterAutospacing="0"/>
              <w:ind w:firstLine="339"/>
              <w:rPr>
                <w:b/>
                <w:bCs/>
                <w:color w:val="000000" w:themeColor="text1"/>
                <w:sz w:val="26"/>
                <w:szCs w:val="26"/>
                <w:lang w:val="vi-VN"/>
              </w:rPr>
            </w:pPr>
            <w:r w:rsidRPr="003374F8">
              <w:rPr>
                <w:b/>
                <w:bCs/>
                <w:color w:val="000000" w:themeColor="text1"/>
                <w:sz w:val="26"/>
                <w:szCs w:val="26"/>
              </w:rPr>
              <w:t>Thủ</w:t>
            </w:r>
            <w:r w:rsidRPr="003374F8">
              <w:rPr>
                <w:b/>
                <w:bCs/>
                <w:color w:val="000000" w:themeColor="text1"/>
                <w:sz w:val="26"/>
                <w:szCs w:val="26"/>
                <w:lang w:val="vi-VN"/>
              </w:rPr>
              <w:t xml:space="preserve"> tục áp dụng</w:t>
            </w:r>
          </w:p>
        </w:tc>
        <w:tc>
          <w:tcPr>
            <w:tcW w:w="3934" w:type="dxa"/>
          </w:tcPr>
          <w:p w14:paraId="1DF0E526" w14:textId="77777777" w:rsidR="00C55E5F" w:rsidRPr="003374F8" w:rsidRDefault="00C55E5F" w:rsidP="00C55E5F">
            <w:pPr>
              <w:ind w:left="34"/>
              <w:jc w:val="both"/>
              <w:rPr>
                <w:rFonts w:ascii="Times New Roman" w:hAnsi="Times New Roman" w:cs="Times New Roman"/>
                <w:color w:val="000000" w:themeColor="text1"/>
                <w:sz w:val="26"/>
                <w:szCs w:val="26"/>
              </w:rPr>
            </w:pPr>
          </w:p>
        </w:tc>
        <w:tc>
          <w:tcPr>
            <w:tcW w:w="5196" w:type="dxa"/>
          </w:tcPr>
          <w:p w14:paraId="3D93A5DE" w14:textId="77777777"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p>
        </w:tc>
      </w:tr>
      <w:tr w:rsidR="00C55E5F" w:rsidRPr="003374F8" w14:paraId="618315E6" w14:textId="77777777" w:rsidTr="00E27321">
        <w:trPr>
          <w:trHeight w:val="699"/>
          <w:jc w:val="center"/>
        </w:trPr>
        <w:tc>
          <w:tcPr>
            <w:tcW w:w="1253" w:type="dxa"/>
          </w:tcPr>
          <w:p w14:paraId="0D9B5568"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02E0DC38" w14:textId="77777777" w:rsidR="00C55E5F" w:rsidRPr="003374F8" w:rsidRDefault="00C55E5F" w:rsidP="00C55E5F">
            <w:pPr>
              <w:tabs>
                <w:tab w:val="left" w:pos="851"/>
              </w:tabs>
              <w:spacing w:before="60" w:after="60" w:line="252" w:lineRule="auto"/>
              <w:jc w:val="both"/>
              <w:rPr>
                <w:rFonts w:ascii="Times New Roman" w:hAnsi="Times New Roman"/>
                <w:color w:val="000000" w:themeColor="text1"/>
                <w:sz w:val="26"/>
                <w:szCs w:val="26"/>
              </w:rPr>
            </w:pPr>
            <w:r w:rsidRPr="003374F8">
              <w:rPr>
                <w:rFonts w:ascii="Times New Roman" w:hAnsi="Times New Roman"/>
                <w:color w:val="000000" w:themeColor="text1"/>
                <w:sz w:val="26"/>
                <w:szCs w:val="26"/>
              </w:rPr>
              <w:t xml:space="preserve">Điều 17 Luật Đầu tư năm 2020 và Điều 23 Nghị định số 31/2021/NĐ-CP ngày 26/3/2021 của Chính phủ quy định chi tiết và hướng dẫn thi </w:t>
            </w:r>
            <w:r w:rsidRPr="003374F8">
              <w:rPr>
                <w:rFonts w:ascii="Times New Roman" w:hAnsi="Times New Roman"/>
                <w:color w:val="000000" w:themeColor="text1"/>
                <w:sz w:val="26"/>
                <w:szCs w:val="26"/>
              </w:rPr>
              <w:lastRenderedPageBreak/>
              <w:t>hành một số điều của </w:t>
            </w:r>
            <w:hyperlink r:id="rId7" w:tgtFrame="_blank" w:history="1">
              <w:r w:rsidRPr="003374F8">
                <w:rPr>
                  <w:rStyle w:val="Hyperlink"/>
                  <w:rFonts w:ascii="Times New Roman" w:hAnsi="Times New Roman"/>
                  <w:color w:val="000000" w:themeColor="text1"/>
                  <w:sz w:val="26"/>
                  <w:szCs w:val="26"/>
                  <w:u w:val="none"/>
                </w:rPr>
                <w:t>Luật Đầu tư</w:t>
              </w:r>
            </w:hyperlink>
            <w:r w:rsidRPr="003374F8">
              <w:rPr>
                <w:rFonts w:ascii="Times New Roman" w:hAnsi="Times New Roman"/>
                <w:color w:val="000000" w:themeColor="text1"/>
                <w:sz w:val="26"/>
                <w:szCs w:val="26"/>
              </w:rPr>
              <w:t xml:space="preserve">; quy định: </w:t>
            </w:r>
          </w:p>
          <w:p w14:paraId="076CFDD4" w14:textId="77777777" w:rsidR="00C55E5F" w:rsidRPr="003374F8" w:rsidRDefault="00C55E5F" w:rsidP="00C55E5F">
            <w:pPr>
              <w:tabs>
                <w:tab w:val="left" w:pos="851"/>
              </w:tabs>
              <w:spacing w:before="60" w:after="60" w:line="252" w:lineRule="auto"/>
              <w:jc w:val="both"/>
              <w:rPr>
                <w:rFonts w:ascii="Times New Roman" w:hAnsi="Times New Roman"/>
                <w:color w:val="000000" w:themeColor="text1"/>
                <w:spacing w:val="-2"/>
                <w:sz w:val="26"/>
                <w:szCs w:val="26"/>
              </w:rPr>
            </w:pPr>
            <w:r w:rsidRPr="003374F8">
              <w:rPr>
                <w:rFonts w:ascii="Times New Roman" w:hAnsi="Times New Roman"/>
                <w:color w:val="000000" w:themeColor="text1"/>
                <w:spacing w:val="-2"/>
                <w:sz w:val="26"/>
                <w:szCs w:val="26"/>
                <w:lang w:val="sv-SE"/>
              </w:rPr>
              <w:t>+ Quyết định chấp thuận chủ trương đầu tư, Giấy chứng nhận đăng ký đầu tư, Quyết định chấp thuận nhà đầu tư quy định hình thức, căn cứ, điều kiện áp dụng ưu đãi đầu tư.</w:t>
            </w:r>
          </w:p>
          <w:p w14:paraId="7B526B4E" w14:textId="77777777" w:rsidR="00C55E5F" w:rsidRPr="003374F8" w:rsidRDefault="00C55E5F" w:rsidP="00C55E5F">
            <w:pPr>
              <w:tabs>
                <w:tab w:val="left" w:pos="851"/>
              </w:tabs>
              <w:spacing w:before="60" w:after="60" w:line="252" w:lineRule="auto"/>
              <w:jc w:val="both"/>
              <w:rPr>
                <w:rFonts w:ascii="Times New Roman" w:hAnsi="Times New Roman"/>
                <w:color w:val="000000" w:themeColor="text1"/>
                <w:spacing w:val="-2"/>
                <w:sz w:val="26"/>
                <w:szCs w:val="26"/>
              </w:rPr>
            </w:pPr>
            <w:r w:rsidRPr="003374F8">
              <w:rPr>
                <w:rFonts w:ascii="Times New Roman" w:hAnsi="Times New Roman"/>
                <w:color w:val="000000" w:themeColor="text1"/>
                <w:spacing w:val="-2"/>
                <w:sz w:val="26"/>
                <w:szCs w:val="26"/>
                <w:lang w:val="sv-SE"/>
              </w:rPr>
              <w:t>+ Nhà đầu tư thực hiện thủ tục hưởng ưu đãi đầu tư tại cơ quan áp dụng ưu đãi đầu tư tương ứng với từng loại ưu đãi.</w:t>
            </w:r>
          </w:p>
          <w:p w14:paraId="1B283952" w14:textId="77777777" w:rsidR="00C55E5F" w:rsidRPr="003374F8" w:rsidRDefault="00C55E5F" w:rsidP="00C55E5F">
            <w:pPr>
              <w:pStyle w:val="NormalWeb"/>
              <w:shd w:val="clear" w:color="auto" w:fill="FFFFFF"/>
              <w:spacing w:before="240" w:beforeAutospacing="0" w:after="0" w:afterAutospacing="0"/>
              <w:ind w:firstLine="339"/>
              <w:rPr>
                <w:b/>
                <w:bCs/>
                <w:color w:val="000000" w:themeColor="text1"/>
                <w:sz w:val="26"/>
                <w:szCs w:val="26"/>
              </w:rPr>
            </w:pPr>
          </w:p>
        </w:tc>
        <w:tc>
          <w:tcPr>
            <w:tcW w:w="3934" w:type="dxa"/>
          </w:tcPr>
          <w:p w14:paraId="64AFDF6B" w14:textId="77777777" w:rsidR="00C55E5F" w:rsidRPr="003374F8" w:rsidRDefault="00C55E5F" w:rsidP="00C55E5F">
            <w:pPr>
              <w:pStyle w:val="NormalWeb"/>
              <w:shd w:val="clear" w:color="auto" w:fill="FFFFFF"/>
              <w:spacing w:before="0" w:beforeAutospacing="0" w:after="0" w:afterAutospacing="0" w:line="234" w:lineRule="atLeast"/>
              <w:ind w:firstLine="100"/>
              <w:jc w:val="both"/>
              <w:rPr>
                <w:color w:val="000000" w:themeColor="text1"/>
                <w:sz w:val="26"/>
                <w:szCs w:val="26"/>
              </w:rPr>
            </w:pPr>
            <w:r w:rsidRPr="003374F8">
              <w:rPr>
                <w:color w:val="000000" w:themeColor="text1"/>
                <w:sz w:val="26"/>
                <w:szCs w:val="26"/>
              </w:rPr>
              <w:lastRenderedPageBreak/>
              <w:t>Đối tượng được hưởng hỗ trợ, ưu đãi quy định tại </w:t>
            </w:r>
            <w:bookmarkStart w:id="21" w:name="tc_13"/>
            <w:r w:rsidRPr="003374F8">
              <w:rPr>
                <w:color w:val="000000" w:themeColor="text1"/>
                <w:sz w:val="26"/>
                <w:szCs w:val="26"/>
              </w:rPr>
              <w:t>Điều 2 Nghị quyết này</w:t>
            </w:r>
            <w:bookmarkEnd w:id="21"/>
            <w:r w:rsidRPr="003374F8">
              <w:rPr>
                <w:color w:val="000000" w:themeColor="text1"/>
                <w:sz w:val="26"/>
                <w:szCs w:val="26"/>
              </w:rPr>
              <w:t xml:space="preserve"> thực hiện thủ tục hưởng hỗ trợ, ưu đãi tương ứng với từng loại hỗ trợ, ưu đãi theo quy định của pháp </w:t>
            </w:r>
            <w:r w:rsidRPr="003374F8">
              <w:rPr>
                <w:color w:val="000000" w:themeColor="text1"/>
                <w:sz w:val="26"/>
                <w:szCs w:val="26"/>
              </w:rPr>
              <w:lastRenderedPageBreak/>
              <w:t>luật hiện hành tại các cơ quan có thẩm quyền sau đây:</w:t>
            </w:r>
          </w:p>
          <w:p w14:paraId="4A1AE795" w14:textId="77777777" w:rsidR="00C55E5F" w:rsidRPr="003374F8" w:rsidRDefault="00C55E5F" w:rsidP="00C55E5F">
            <w:pPr>
              <w:pStyle w:val="NormalWeb"/>
              <w:shd w:val="clear" w:color="auto" w:fill="FFFFFF"/>
              <w:spacing w:before="0" w:beforeAutospacing="0" w:after="0" w:afterAutospacing="0" w:line="234" w:lineRule="atLeast"/>
              <w:ind w:firstLine="100"/>
              <w:jc w:val="both"/>
              <w:rPr>
                <w:color w:val="000000" w:themeColor="text1"/>
                <w:sz w:val="26"/>
                <w:szCs w:val="26"/>
              </w:rPr>
            </w:pPr>
            <w:r w:rsidRPr="003374F8">
              <w:rPr>
                <w:color w:val="000000" w:themeColor="text1"/>
                <w:sz w:val="26"/>
                <w:szCs w:val="26"/>
              </w:rPr>
              <w:t xml:space="preserve">1. Cơ quan thuế hướng dẫn thủ tục và quyết định hỗ trợ, ưu đãi quy định tại </w:t>
            </w:r>
            <w:bookmarkStart w:id="22" w:name="tc_14"/>
            <w:r w:rsidRPr="003374F8">
              <w:rPr>
                <w:color w:val="000000" w:themeColor="text1"/>
                <w:sz w:val="26"/>
                <w:szCs w:val="26"/>
              </w:rPr>
              <w:t xml:space="preserve">khoản 1 Điều </w:t>
            </w:r>
            <w:bookmarkEnd w:id="22"/>
            <w:r w:rsidRPr="003374F8">
              <w:rPr>
                <w:color w:val="000000" w:themeColor="text1"/>
                <w:sz w:val="26"/>
                <w:szCs w:val="26"/>
              </w:rPr>
              <w:t xml:space="preserve">6 và các hoạt động quy định tại các </w:t>
            </w:r>
            <w:bookmarkStart w:id="23" w:name="tc_15"/>
            <w:r w:rsidRPr="003374F8">
              <w:rPr>
                <w:color w:val="000000" w:themeColor="text1"/>
                <w:sz w:val="26"/>
                <w:szCs w:val="26"/>
              </w:rPr>
              <w:t xml:space="preserve">Điều </w:t>
            </w:r>
            <w:bookmarkEnd w:id="23"/>
            <w:r w:rsidRPr="003374F8">
              <w:rPr>
                <w:color w:val="000000" w:themeColor="text1"/>
                <w:sz w:val="26"/>
                <w:szCs w:val="26"/>
              </w:rPr>
              <w:t>132, 134 Nghị định 08/2022/NĐ-CP ngày 10 tháng 01 năm 2022 của Chính phủ.</w:t>
            </w:r>
          </w:p>
          <w:p w14:paraId="16349E0B" w14:textId="0E174937" w:rsidR="00C55E5F" w:rsidRPr="003374F8" w:rsidRDefault="00C55E5F" w:rsidP="00C55E5F">
            <w:pPr>
              <w:pStyle w:val="Heading3"/>
              <w:spacing w:before="0" w:after="0"/>
              <w:ind w:firstLine="100"/>
              <w:outlineLvl w:val="2"/>
              <w:rPr>
                <w:rFonts w:ascii="Times New Roman" w:hAnsi="Times New Roman" w:cs="Times New Roman"/>
                <w:b/>
                <w:bCs/>
                <w:color w:val="000000" w:themeColor="text1"/>
                <w:sz w:val="26"/>
                <w:szCs w:val="26"/>
              </w:rPr>
            </w:pPr>
            <w:r w:rsidRPr="003374F8">
              <w:rPr>
                <w:rFonts w:ascii="Times New Roman" w:hAnsi="Times New Roman" w:cs="Times New Roman"/>
                <w:color w:val="000000" w:themeColor="text1"/>
                <w:sz w:val="26"/>
                <w:szCs w:val="26"/>
              </w:rPr>
              <w:t xml:space="preserve">2. Việc </w:t>
            </w:r>
            <w:bookmarkStart w:id="24" w:name="dieu_154"/>
            <w:r w:rsidRPr="003374F8">
              <w:rPr>
                <w:rFonts w:ascii="Times New Roman" w:hAnsi="Times New Roman" w:cs="Times New Roman"/>
                <w:color w:val="000000" w:themeColor="text1"/>
                <w:sz w:val="26"/>
                <w:szCs w:val="26"/>
              </w:rPr>
              <w:t>cấp tín dụng xanh, phát hành trái phiếu xanh</w:t>
            </w:r>
            <w:bookmarkEnd w:id="24"/>
            <w:r w:rsidRPr="003374F8">
              <w:rPr>
                <w:rFonts w:ascii="Times New Roman" w:hAnsi="Times New Roman" w:cs="Times New Roman"/>
                <w:color w:val="000000" w:themeColor="text1"/>
                <w:sz w:val="26"/>
                <w:szCs w:val="26"/>
              </w:rPr>
              <w:t xml:space="preserve"> và các cơ chế ưu đãi, hỗ trợ về cấp tín dụng xanh, phát hành trái phiếu xanh thực hiện theo quy định của pháp luật về bảo vệ môi trường.</w:t>
            </w:r>
          </w:p>
          <w:p w14:paraId="7B9FBD38" w14:textId="4302CE47" w:rsidR="00C55E5F" w:rsidRPr="003374F8" w:rsidRDefault="00C55E5F" w:rsidP="00C55E5F">
            <w:pPr>
              <w:pStyle w:val="NormalWeb"/>
              <w:shd w:val="clear" w:color="auto" w:fill="FFFFFF"/>
              <w:spacing w:before="0" w:beforeAutospacing="0" w:after="0" w:afterAutospacing="0" w:line="234" w:lineRule="atLeast"/>
              <w:ind w:firstLine="100"/>
              <w:jc w:val="both"/>
              <w:rPr>
                <w:color w:val="000000" w:themeColor="text1"/>
                <w:sz w:val="26"/>
                <w:szCs w:val="26"/>
              </w:rPr>
            </w:pPr>
            <w:r w:rsidRPr="003374F8">
              <w:rPr>
                <w:color w:val="000000" w:themeColor="text1"/>
                <w:sz w:val="26"/>
                <w:szCs w:val="26"/>
              </w:rPr>
              <w:t>3. Quỹ Đầu tư phát triển Thành phố hướng dẫn thủ tục và quyết định cho vay vốn và hỗ trợ lãi suất sau đầu tư quy định tại</w:t>
            </w:r>
            <w:bookmarkStart w:id="25" w:name="tc_17"/>
            <w:r w:rsidRPr="003374F8">
              <w:rPr>
                <w:color w:val="000000" w:themeColor="text1"/>
                <w:sz w:val="26"/>
                <w:szCs w:val="26"/>
              </w:rPr>
              <w:t xml:space="preserve"> Điều 6 Nghị quyết này</w:t>
            </w:r>
            <w:bookmarkEnd w:id="25"/>
            <w:r w:rsidRPr="003374F8">
              <w:rPr>
                <w:color w:val="000000" w:themeColor="text1"/>
                <w:sz w:val="26"/>
                <w:szCs w:val="26"/>
              </w:rPr>
              <w:t>.</w:t>
            </w:r>
          </w:p>
          <w:p w14:paraId="3A2B1A82" w14:textId="1CD6630C" w:rsidR="00C55E5F" w:rsidRPr="003374F8" w:rsidRDefault="00C55E5F" w:rsidP="00C55E5F">
            <w:pPr>
              <w:pStyle w:val="NormalWeb"/>
              <w:shd w:val="clear" w:color="auto" w:fill="FFFFFF"/>
              <w:spacing w:before="0" w:beforeAutospacing="0" w:after="0" w:afterAutospacing="0" w:line="234" w:lineRule="atLeast"/>
              <w:ind w:firstLine="100"/>
              <w:jc w:val="both"/>
              <w:rPr>
                <w:color w:val="000000" w:themeColor="text1"/>
                <w:sz w:val="26"/>
                <w:szCs w:val="26"/>
              </w:rPr>
            </w:pPr>
            <w:r w:rsidRPr="003374F8">
              <w:rPr>
                <w:color w:val="000000" w:themeColor="text1"/>
                <w:sz w:val="26"/>
                <w:szCs w:val="26"/>
              </w:rPr>
              <w:t>4. Tổ chức thu phí, lệ phí thực hiện thu phí, lệ phí theo quy định tại </w:t>
            </w:r>
            <w:bookmarkStart w:id="26" w:name="tc_18"/>
            <w:r w:rsidRPr="003374F8">
              <w:rPr>
                <w:color w:val="000000" w:themeColor="text1"/>
                <w:sz w:val="26"/>
                <w:szCs w:val="26"/>
              </w:rPr>
              <w:t>Điều 6 Nghị quyết này</w:t>
            </w:r>
            <w:bookmarkEnd w:id="26"/>
            <w:r w:rsidRPr="003374F8">
              <w:rPr>
                <w:color w:val="000000" w:themeColor="text1"/>
                <w:sz w:val="26"/>
                <w:szCs w:val="26"/>
              </w:rPr>
              <w:t>.</w:t>
            </w:r>
          </w:p>
          <w:p w14:paraId="22A4CF29" w14:textId="07D58BEE" w:rsidR="00C55E5F" w:rsidRPr="003374F8" w:rsidRDefault="00C55E5F" w:rsidP="00C55E5F">
            <w:pPr>
              <w:pStyle w:val="NormalWeb"/>
              <w:shd w:val="clear" w:color="auto" w:fill="FFFFFF"/>
              <w:spacing w:before="0" w:beforeAutospacing="0" w:after="0" w:afterAutospacing="0" w:line="234" w:lineRule="atLeast"/>
              <w:ind w:firstLine="100"/>
              <w:jc w:val="both"/>
              <w:rPr>
                <w:color w:val="000000" w:themeColor="text1"/>
                <w:sz w:val="26"/>
                <w:szCs w:val="26"/>
              </w:rPr>
            </w:pPr>
            <w:r w:rsidRPr="003374F8">
              <w:rPr>
                <w:color w:val="000000" w:themeColor="text1"/>
                <w:sz w:val="26"/>
                <w:szCs w:val="26"/>
              </w:rPr>
              <w:t>5. Cơ quan tài chính tổng hợp nhu cầu kinh phí từ nguồn ngân sách hàng năm của Thành phố theo phân cấp để bố trí cho các hoạt động quy định tại các </w:t>
            </w:r>
            <w:bookmarkStart w:id="27" w:name="tc_19"/>
            <w:r w:rsidRPr="003374F8">
              <w:rPr>
                <w:color w:val="000000" w:themeColor="text1"/>
                <w:sz w:val="26"/>
                <w:szCs w:val="26"/>
              </w:rPr>
              <w:t xml:space="preserve">khoản 1 và 2 Điều </w:t>
            </w:r>
            <w:bookmarkEnd w:id="27"/>
            <w:r w:rsidRPr="003374F8">
              <w:rPr>
                <w:color w:val="000000" w:themeColor="text1"/>
                <w:sz w:val="26"/>
                <w:szCs w:val="26"/>
              </w:rPr>
              <w:t>7 trong trường hợp quy định tại </w:t>
            </w:r>
            <w:bookmarkStart w:id="28" w:name="tc_20"/>
            <w:r w:rsidRPr="003374F8">
              <w:rPr>
                <w:color w:val="000000" w:themeColor="text1"/>
                <w:sz w:val="26"/>
                <w:szCs w:val="26"/>
              </w:rPr>
              <w:t>điểm a khoản 3 Điều 7 Nghị quyết này</w:t>
            </w:r>
            <w:bookmarkEnd w:id="28"/>
            <w:r w:rsidRPr="003374F8">
              <w:rPr>
                <w:color w:val="000000" w:themeColor="text1"/>
                <w:sz w:val="26"/>
                <w:szCs w:val="26"/>
              </w:rPr>
              <w:t> theo quy định của </w:t>
            </w:r>
            <w:bookmarkStart w:id="29" w:name="tvpllink_orzgiqxtpn_2"/>
            <w:r w:rsidRPr="003374F8">
              <w:rPr>
                <w:color w:val="000000" w:themeColor="text1"/>
                <w:sz w:val="26"/>
                <w:szCs w:val="26"/>
              </w:rPr>
              <w:fldChar w:fldCharType="begin"/>
            </w:r>
            <w:r w:rsidRPr="003374F8">
              <w:rPr>
                <w:color w:val="000000" w:themeColor="text1"/>
                <w:sz w:val="26"/>
                <w:szCs w:val="26"/>
              </w:rPr>
              <w:instrText xml:space="preserve"> HYPERLINK "https://thuvienphapluat.vn/van-ban/Tai-chinh-nha-nuoc/Luat-ngan-sach-nha-nuoc-nam-2015-281762.aspx" \t "_blank" </w:instrText>
            </w:r>
            <w:r w:rsidRPr="003374F8">
              <w:rPr>
                <w:color w:val="000000" w:themeColor="text1"/>
                <w:sz w:val="26"/>
                <w:szCs w:val="26"/>
              </w:rPr>
              <w:fldChar w:fldCharType="separate"/>
            </w:r>
            <w:r w:rsidRPr="003374F8">
              <w:rPr>
                <w:rStyle w:val="Hyperlink"/>
                <w:color w:val="000000" w:themeColor="text1"/>
                <w:sz w:val="26"/>
                <w:szCs w:val="26"/>
                <w:u w:val="none"/>
              </w:rPr>
              <w:t>Luật Ngân sách nhà nước</w:t>
            </w:r>
            <w:r w:rsidRPr="003374F8">
              <w:rPr>
                <w:color w:val="000000" w:themeColor="text1"/>
                <w:sz w:val="26"/>
                <w:szCs w:val="26"/>
              </w:rPr>
              <w:fldChar w:fldCharType="end"/>
            </w:r>
            <w:bookmarkEnd w:id="29"/>
            <w:r w:rsidRPr="003374F8">
              <w:rPr>
                <w:color w:val="000000" w:themeColor="text1"/>
                <w:sz w:val="26"/>
                <w:szCs w:val="26"/>
              </w:rPr>
              <w:t>.</w:t>
            </w:r>
          </w:p>
          <w:p w14:paraId="712BC927" w14:textId="77777777" w:rsidR="00C55E5F" w:rsidRPr="003374F8" w:rsidRDefault="00C55E5F" w:rsidP="00C55E5F">
            <w:pPr>
              <w:ind w:left="34" w:firstLine="100"/>
              <w:jc w:val="both"/>
              <w:rPr>
                <w:rFonts w:ascii="Times New Roman" w:hAnsi="Times New Roman" w:cs="Times New Roman"/>
                <w:color w:val="000000" w:themeColor="text1"/>
                <w:sz w:val="26"/>
                <w:szCs w:val="26"/>
              </w:rPr>
            </w:pPr>
          </w:p>
        </w:tc>
        <w:tc>
          <w:tcPr>
            <w:tcW w:w="5196" w:type="dxa"/>
          </w:tcPr>
          <w:p w14:paraId="4AEE60C5" w14:textId="77777777" w:rsidR="00C55E5F" w:rsidRPr="003374F8" w:rsidRDefault="00C55E5F" w:rsidP="00C55E5F">
            <w:pPr>
              <w:tabs>
                <w:tab w:val="left" w:pos="851"/>
              </w:tabs>
              <w:spacing w:before="60" w:after="60" w:line="252" w:lineRule="auto"/>
              <w:jc w:val="both"/>
              <w:rPr>
                <w:rFonts w:ascii="Times New Roman" w:hAnsi="Times New Roman"/>
                <w:color w:val="000000" w:themeColor="text1"/>
                <w:sz w:val="26"/>
                <w:szCs w:val="26"/>
              </w:rPr>
            </w:pPr>
            <w:r w:rsidRPr="003374F8">
              <w:rPr>
                <w:rFonts w:ascii="Times New Roman" w:hAnsi="Times New Roman"/>
                <w:color w:val="000000" w:themeColor="text1"/>
                <w:sz w:val="26"/>
                <w:szCs w:val="26"/>
              </w:rPr>
              <w:lastRenderedPageBreak/>
              <w:t>Mục tiêu của cơ quan soạn thảo quy định là để đảm bảo không phát sinh thủ tục hành chính sau khi Nghị quyết được ban hành, thực hiện áp dụng trực tiếp các quy định về phê duyệt ưu đãi hỗ trợ theo quy định hiện hành.</w:t>
            </w:r>
          </w:p>
          <w:p w14:paraId="360331FF" w14:textId="77777777" w:rsidR="00C55E5F" w:rsidRPr="003374F8" w:rsidRDefault="00C55E5F" w:rsidP="00C55E5F">
            <w:pPr>
              <w:tabs>
                <w:tab w:val="left" w:pos="851"/>
              </w:tabs>
              <w:spacing w:before="60" w:after="60" w:line="252" w:lineRule="auto"/>
              <w:jc w:val="both"/>
              <w:rPr>
                <w:rFonts w:ascii="Times New Roman" w:hAnsi="Times New Roman"/>
                <w:color w:val="000000" w:themeColor="text1"/>
                <w:sz w:val="26"/>
                <w:szCs w:val="26"/>
              </w:rPr>
            </w:pPr>
            <w:r w:rsidRPr="003374F8">
              <w:rPr>
                <w:rFonts w:ascii="Times New Roman" w:hAnsi="Times New Roman"/>
                <w:color w:val="000000" w:themeColor="text1"/>
                <w:sz w:val="26"/>
                <w:szCs w:val="26"/>
              </w:rPr>
              <w:lastRenderedPageBreak/>
              <w:t xml:space="preserve">Tại </w:t>
            </w:r>
            <w:bookmarkStart w:id="30" w:name="dieu_17"/>
            <w:r w:rsidRPr="003374F8">
              <w:rPr>
                <w:rFonts w:ascii="Times New Roman" w:hAnsi="Times New Roman"/>
                <w:color w:val="000000" w:themeColor="text1"/>
                <w:sz w:val="26"/>
                <w:szCs w:val="26"/>
              </w:rPr>
              <w:t>Điều 17 Luật Đầu tư năm 2020 và Điều 23 Nghị định số 31/2021/NĐ-CP ngày 26/3/2021 của Chính phủ quy định chi tiết và hướng dẫn thi hành một số điều của </w:t>
            </w:r>
            <w:bookmarkStart w:id="31" w:name="tvpllink_gwozgqnrqo_1"/>
            <w:r w:rsidRPr="003374F8">
              <w:rPr>
                <w:rFonts w:ascii="Times New Roman" w:hAnsi="Times New Roman"/>
                <w:color w:val="000000" w:themeColor="text1"/>
                <w:sz w:val="26"/>
                <w:szCs w:val="26"/>
              </w:rPr>
              <w:fldChar w:fldCharType="begin"/>
            </w:r>
            <w:r w:rsidRPr="003374F8">
              <w:rPr>
                <w:rFonts w:ascii="Times New Roman" w:hAnsi="Times New Roman"/>
                <w:color w:val="000000" w:themeColor="text1"/>
                <w:sz w:val="26"/>
                <w:szCs w:val="26"/>
              </w:rPr>
              <w:instrText>HYPERLINK "https://thuvienphapluat.vn/van-ban/Doanh-nghiep/Luat-Dau-tu-so-61-2020-QH14-321051.aspx" \t "_blank"</w:instrText>
            </w:r>
            <w:r w:rsidRPr="003374F8">
              <w:rPr>
                <w:rFonts w:ascii="Times New Roman" w:hAnsi="Times New Roman"/>
                <w:color w:val="000000" w:themeColor="text1"/>
                <w:sz w:val="26"/>
                <w:szCs w:val="26"/>
              </w:rPr>
              <w:fldChar w:fldCharType="separate"/>
            </w:r>
            <w:r w:rsidRPr="003374F8">
              <w:rPr>
                <w:rStyle w:val="Hyperlink"/>
                <w:rFonts w:ascii="Times New Roman" w:hAnsi="Times New Roman"/>
                <w:color w:val="000000" w:themeColor="text1"/>
                <w:sz w:val="26"/>
                <w:szCs w:val="26"/>
                <w:u w:val="none"/>
              </w:rPr>
              <w:t>Luật Đầu tư</w:t>
            </w:r>
            <w:r w:rsidRPr="003374F8">
              <w:rPr>
                <w:rFonts w:ascii="Times New Roman" w:hAnsi="Times New Roman"/>
                <w:color w:val="000000" w:themeColor="text1"/>
                <w:sz w:val="26"/>
                <w:szCs w:val="26"/>
              </w:rPr>
              <w:fldChar w:fldCharType="end"/>
            </w:r>
            <w:bookmarkEnd w:id="30"/>
            <w:bookmarkEnd w:id="31"/>
            <w:r w:rsidRPr="003374F8">
              <w:rPr>
                <w:rFonts w:ascii="Times New Roman" w:hAnsi="Times New Roman"/>
                <w:color w:val="000000" w:themeColor="text1"/>
                <w:sz w:val="26"/>
                <w:szCs w:val="26"/>
              </w:rPr>
              <w:t xml:space="preserve">; quy định: </w:t>
            </w:r>
          </w:p>
          <w:p w14:paraId="33A1C19A" w14:textId="77777777" w:rsidR="00C55E5F" w:rsidRPr="003374F8" w:rsidRDefault="00C55E5F" w:rsidP="00C55E5F">
            <w:pPr>
              <w:tabs>
                <w:tab w:val="left" w:pos="851"/>
              </w:tabs>
              <w:spacing w:before="60" w:after="60" w:line="252" w:lineRule="auto"/>
              <w:jc w:val="both"/>
              <w:rPr>
                <w:rFonts w:ascii="Times New Roman" w:hAnsi="Times New Roman"/>
                <w:color w:val="000000" w:themeColor="text1"/>
                <w:spacing w:val="-2"/>
                <w:sz w:val="26"/>
                <w:szCs w:val="26"/>
              </w:rPr>
            </w:pPr>
            <w:r w:rsidRPr="003374F8">
              <w:rPr>
                <w:rFonts w:ascii="Times New Roman" w:hAnsi="Times New Roman"/>
                <w:color w:val="000000" w:themeColor="text1"/>
                <w:spacing w:val="-2"/>
                <w:sz w:val="26"/>
                <w:szCs w:val="26"/>
                <w:lang w:val="sv-SE"/>
              </w:rPr>
              <w:t>+ Quyết định chấp thuận chủ trương đầu tư, Giấy chứng nhận đăng ký đầu tư, Quyết định chấp thuận nhà đầu tư quy định hình thức, căn cứ, điều kiện áp dụng ưu đãi đầu tư.</w:t>
            </w:r>
          </w:p>
          <w:p w14:paraId="5F8D131A" w14:textId="77777777" w:rsidR="00C55E5F" w:rsidRPr="003374F8" w:rsidRDefault="00C55E5F" w:rsidP="00C55E5F">
            <w:pPr>
              <w:tabs>
                <w:tab w:val="left" w:pos="851"/>
              </w:tabs>
              <w:spacing w:before="60" w:after="60" w:line="252" w:lineRule="auto"/>
              <w:jc w:val="both"/>
              <w:rPr>
                <w:rFonts w:ascii="Times New Roman" w:hAnsi="Times New Roman"/>
                <w:color w:val="000000" w:themeColor="text1"/>
                <w:spacing w:val="-2"/>
                <w:sz w:val="26"/>
                <w:szCs w:val="26"/>
              </w:rPr>
            </w:pPr>
            <w:r w:rsidRPr="003374F8">
              <w:rPr>
                <w:rFonts w:ascii="Times New Roman" w:hAnsi="Times New Roman"/>
                <w:color w:val="000000" w:themeColor="text1"/>
                <w:spacing w:val="-2"/>
                <w:sz w:val="26"/>
                <w:szCs w:val="26"/>
                <w:lang w:val="sv-SE"/>
              </w:rPr>
              <w:t>+ Nhà đầu tư thực hiện thủ tục hưởng ưu đãi đầu tư tại cơ quan áp dụng ưu đãi đầu tư tương ứng với từng loại ưu đãi.</w:t>
            </w:r>
          </w:p>
          <w:p w14:paraId="4222A456" w14:textId="77777777" w:rsidR="00C55E5F" w:rsidRPr="003374F8" w:rsidRDefault="00C55E5F" w:rsidP="00C55E5F">
            <w:pPr>
              <w:tabs>
                <w:tab w:val="left" w:pos="851"/>
              </w:tabs>
              <w:spacing w:before="60" w:after="60" w:line="252" w:lineRule="auto"/>
              <w:jc w:val="both"/>
              <w:rPr>
                <w:rFonts w:ascii="Times New Roman" w:hAnsi="Times New Roman"/>
                <w:color w:val="000000" w:themeColor="text1"/>
                <w:sz w:val="26"/>
                <w:szCs w:val="26"/>
              </w:rPr>
            </w:pPr>
            <w:r w:rsidRPr="003374F8">
              <w:rPr>
                <w:rFonts w:ascii="Times New Roman" w:hAnsi="Times New Roman"/>
                <w:color w:val="000000" w:themeColor="text1"/>
                <w:sz w:val="26"/>
                <w:szCs w:val="26"/>
              </w:rPr>
              <w:t xml:space="preserve">Do vậy, Cơ quan có thẩm quyền quyết định đầu tư gồm nhiều đơn vị: Quốc hội, TTCP, HĐND, UBND cấp tỉnh theo quy mô và nguồn vốn đầu tư. Cơ quan soạn thảo không quy định lại những nội dung đã được quy định tại văn bản pháp luật của cơ quan cấp trên. </w:t>
            </w:r>
          </w:p>
          <w:p w14:paraId="4607538E" w14:textId="77777777" w:rsidR="00C55E5F" w:rsidRPr="003374F8" w:rsidRDefault="00C55E5F" w:rsidP="00C55E5F">
            <w:pPr>
              <w:tabs>
                <w:tab w:val="left" w:pos="851"/>
              </w:tabs>
              <w:spacing w:before="60" w:after="60" w:line="252" w:lineRule="auto"/>
              <w:jc w:val="both"/>
              <w:rPr>
                <w:rFonts w:ascii="Times New Roman" w:hAnsi="Times New Roman"/>
                <w:color w:val="000000" w:themeColor="text1"/>
                <w:sz w:val="26"/>
                <w:szCs w:val="26"/>
              </w:rPr>
            </w:pPr>
            <w:r w:rsidRPr="003374F8">
              <w:rPr>
                <w:rFonts w:ascii="Times New Roman" w:hAnsi="Times New Roman"/>
                <w:color w:val="000000" w:themeColor="text1"/>
                <w:sz w:val="26"/>
                <w:szCs w:val="26"/>
              </w:rPr>
              <w:t>Việc quy định này để nhằm chỉ dẫn của cụ cho nhà đầu tư khi tiếp cận và thực hiện các thủ tục hỗ trợ, ưu đãi trong trường hợp đủ điều kiện được hưởng chính sách.</w:t>
            </w:r>
          </w:p>
          <w:p w14:paraId="221D4009" w14:textId="77777777" w:rsidR="00C55E5F" w:rsidRPr="003374F8" w:rsidRDefault="00C55E5F" w:rsidP="00C55E5F">
            <w:pPr>
              <w:tabs>
                <w:tab w:val="left" w:pos="851"/>
              </w:tabs>
              <w:spacing w:before="60" w:after="60" w:line="252" w:lineRule="auto"/>
              <w:jc w:val="both"/>
              <w:rPr>
                <w:rFonts w:ascii="Times New Roman" w:hAnsi="Times New Roman"/>
                <w:color w:val="000000" w:themeColor="text1"/>
                <w:sz w:val="26"/>
                <w:szCs w:val="26"/>
              </w:rPr>
            </w:pPr>
            <w:r w:rsidRPr="003374F8">
              <w:rPr>
                <w:rFonts w:ascii="Times New Roman" w:hAnsi="Times New Roman"/>
                <w:color w:val="000000" w:themeColor="text1"/>
                <w:sz w:val="26"/>
                <w:szCs w:val="26"/>
              </w:rPr>
              <w:t xml:space="preserve">Đối với xác định, phê duyệt hỗ trợ, ưu đãi sẽ theo đề nghị của Tổ chức, cá nhân đó và thực hiện theo quy định của pháp luật có liên quan cho từng loại ưu đãi hỗ trợ, ví dụ: ưu đãi về đất đai theo quy định của Luật Đất đai, ưu đãi về thuế suất theo Luật thuế thu nhập doanh nghiệp và Luật Quản lý thuế, ưu đãi về vốn vay theo </w:t>
            </w:r>
            <w:r w:rsidRPr="003374F8">
              <w:rPr>
                <w:rFonts w:ascii="Times New Roman" w:hAnsi="Times New Roman"/>
                <w:color w:val="000000" w:themeColor="text1"/>
                <w:sz w:val="26"/>
                <w:szCs w:val="26"/>
              </w:rPr>
              <w:lastRenderedPageBreak/>
              <w:t>Quy chế cho vay của Quỹ ĐTPT Thành phố, ưu đãi về phí, lệ phí theo quy định của Luật phí, lệ phí và các văn bản quy định về thu phí, lệ phí tương ứng với từng loại phí, lệ phí được ưu đãi…</w:t>
            </w:r>
          </w:p>
          <w:p w14:paraId="37D0D4DE" w14:textId="572E5DC1"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r w:rsidRPr="003374F8">
              <w:rPr>
                <w:color w:val="000000" w:themeColor="text1"/>
                <w:sz w:val="26"/>
                <w:szCs w:val="26"/>
              </w:rPr>
              <w:t>Như vậy, khi Nghị quyết được ban hành không làm phát sinh ra thủ tục hành chính để thực hiện các hỗ trợ, ưu đãi này.</w:t>
            </w:r>
          </w:p>
        </w:tc>
      </w:tr>
      <w:tr w:rsidR="00C55E5F" w:rsidRPr="003374F8" w14:paraId="4BE25B34" w14:textId="77777777" w:rsidTr="00F27128">
        <w:trPr>
          <w:trHeight w:val="505"/>
          <w:jc w:val="center"/>
        </w:trPr>
        <w:tc>
          <w:tcPr>
            <w:tcW w:w="13893" w:type="dxa"/>
            <w:gridSpan w:val="4"/>
          </w:tcPr>
          <w:p w14:paraId="40C7CBCD" w14:textId="6301F51C" w:rsidR="00C55E5F" w:rsidRPr="003374F8" w:rsidRDefault="00C55E5F" w:rsidP="00C55E5F">
            <w:pPr>
              <w:pStyle w:val="NormalWeb"/>
              <w:shd w:val="clear" w:color="auto" w:fill="FFFFFF"/>
              <w:spacing w:before="0" w:beforeAutospacing="0" w:after="0" w:afterAutospacing="0" w:line="234" w:lineRule="atLeast"/>
              <w:ind w:firstLine="567"/>
              <w:jc w:val="center"/>
              <w:rPr>
                <w:color w:val="000000" w:themeColor="text1"/>
                <w:sz w:val="26"/>
                <w:szCs w:val="26"/>
              </w:rPr>
            </w:pPr>
            <w:r w:rsidRPr="003374F8">
              <w:rPr>
                <w:b/>
                <w:bCs/>
                <w:color w:val="000000" w:themeColor="text1"/>
                <w:sz w:val="26"/>
                <w:szCs w:val="26"/>
              </w:rPr>
              <w:lastRenderedPageBreak/>
              <w:t>CHƯƠNG III.</w:t>
            </w:r>
            <w:bookmarkStart w:id="32" w:name="chuong_3_name"/>
            <w:r w:rsidRPr="003374F8">
              <w:rPr>
                <w:color w:val="000000" w:themeColor="text1"/>
                <w:sz w:val="26"/>
                <w:szCs w:val="26"/>
                <w:lang w:val="vi-VN"/>
              </w:rPr>
              <w:t xml:space="preserve"> </w:t>
            </w:r>
            <w:r w:rsidRPr="003374F8">
              <w:rPr>
                <w:b/>
                <w:bCs/>
                <w:color w:val="000000" w:themeColor="text1"/>
                <w:sz w:val="26"/>
                <w:szCs w:val="26"/>
              </w:rPr>
              <w:t>ĐIỀU KHOẢN THI HÀNH</w:t>
            </w:r>
            <w:bookmarkEnd w:id="32"/>
          </w:p>
        </w:tc>
      </w:tr>
      <w:tr w:rsidR="00C55E5F" w:rsidRPr="003374F8" w14:paraId="63ACF77E" w14:textId="77777777" w:rsidTr="00F27128">
        <w:trPr>
          <w:trHeight w:val="588"/>
          <w:jc w:val="center"/>
        </w:trPr>
        <w:tc>
          <w:tcPr>
            <w:tcW w:w="1253" w:type="dxa"/>
          </w:tcPr>
          <w:p w14:paraId="3AB27BB8" w14:textId="135F742A" w:rsidR="00C55E5F" w:rsidRPr="003374F8" w:rsidRDefault="00C55E5F" w:rsidP="00C55E5F">
            <w:pPr>
              <w:pStyle w:val="NormalWeb"/>
              <w:shd w:val="clear" w:color="auto" w:fill="FFFFFF"/>
              <w:spacing w:before="240" w:beforeAutospacing="0" w:after="0" w:afterAutospacing="0"/>
              <w:ind w:firstLine="35"/>
              <w:jc w:val="both"/>
              <w:rPr>
                <w:color w:val="000000" w:themeColor="text1"/>
                <w:sz w:val="26"/>
                <w:szCs w:val="26"/>
                <w:lang w:val="vi-VN"/>
              </w:rPr>
            </w:pPr>
            <w:bookmarkStart w:id="33" w:name="dieu_11"/>
            <w:r w:rsidRPr="003374F8">
              <w:rPr>
                <w:b/>
                <w:bCs/>
                <w:color w:val="000000" w:themeColor="text1"/>
                <w:sz w:val="26"/>
                <w:szCs w:val="26"/>
              </w:rPr>
              <w:t xml:space="preserve">Điều 9. </w:t>
            </w:r>
            <w:bookmarkEnd w:id="33"/>
          </w:p>
        </w:tc>
        <w:tc>
          <w:tcPr>
            <w:tcW w:w="3510" w:type="dxa"/>
          </w:tcPr>
          <w:p w14:paraId="6C410D72" w14:textId="2DADC58A" w:rsidR="00C55E5F" w:rsidRPr="003374F8" w:rsidRDefault="00C55E5F" w:rsidP="00C55E5F">
            <w:pPr>
              <w:pStyle w:val="NormalWeb"/>
              <w:shd w:val="clear" w:color="auto" w:fill="FFFFFF"/>
              <w:spacing w:before="240" w:beforeAutospacing="0" w:after="0" w:afterAutospacing="0"/>
              <w:ind w:firstLine="197"/>
              <w:rPr>
                <w:b/>
                <w:bCs/>
                <w:color w:val="000000" w:themeColor="text1"/>
                <w:sz w:val="26"/>
                <w:szCs w:val="26"/>
              </w:rPr>
            </w:pPr>
            <w:r w:rsidRPr="003374F8">
              <w:rPr>
                <w:b/>
                <w:bCs/>
                <w:color w:val="000000" w:themeColor="text1"/>
                <w:sz w:val="26"/>
                <w:szCs w:val="26"/>
              </w:rPr>
              <w:t>Tổ chức thực hiện</w:t>
            </w:r>
          </w:p>
        </w:tc>
        <w:tc>
          <w:tcPr>
            <w:tcW w:w="3934" w:type="dxa"/>
          </w:tcPr>
          <w:p w14:paraId="16ADB2D2" w14:textId="77777777" w:rsidR="00C55E5F" w:rsidRPr="003374F8" w:rsidRDefault="00C55E5F" w:rsidP="00C55E5F">
            <w:pPr>
              <w:ind w:left="34"/>
              <w:jc w:val="both"/>
              <w:rPr>
                <w:rFonts w:ascii="Times New Roman" w:hAnsi="Times New Roman" w:cs="Times New Roman"/>
                <w:color w:val="000000" w:themeColor="text1"/>
                <w:sz w:val="26"/>
                <w:szCs w:val="26"/>
              </w:rPr>
            </w:pPr>
          </w:p>
        </w:tc>
        <w:tc>
          <w:tcPr>
            <w:tcW w:w="5196" w:type="dxa"/>
          </w:tcPr>
          <w:p w14:paraId="20B1E50D" w14:textId="77777777"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p>
        </w:tc>
      </w:tr>
      <w:tr w:rsidR="00C55E5F" w:rsidRPr="003374F8" w14:paraId="5C1441AF" w14:textId="77777777" w:rsidTr="00E27321">
        <w:trPr>
          <w:trHeight w:val="699"/>
          <w:jc w:val="center"/>
        </w:trPr>
        <w:tc>
          <w:tcPr>
            <w:tcW w:w="1253" w:type="dxa"/>
          </w:tcPr>
          <w:p w14:paraId="2E3D47E6"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7FFBFEDE" w14:textId="77777777" w:rsidR="00C55E5F" w:rsidRPr="003374F8" w:rsidRDefault="00C55E5F" w:rsidP="00C55E5F">
            <w:pPr>
              <w:pStyle w:val="NormalWeb"/>
              <w:shd w:val="clear" w:color="auto" w:fill="FFFFFF"/>
              <w:spacing w:before="240" w:beforeAutospacing="0" w:after="0" w:afterAutospacing="0"/>
              <w:ind w:firstLine="339"/>
              <w:rPr>
                <w:b/>
                <w:bCs/>
                <w:color w:val="000000" w:themeColor="text1"/>
                <w:sz w:val="26"/>
                <w:szCs w:val="26"/>
              </w:rPr>
            </w:pPr>
          </w:p>
        </w:tc>
        <w:tc>
          <w:tcPr>
            <w:tcW w:w="3934" w:type="dxa"/>
          </w:tcPr>
          <w:p w14:paraId="02C12703" w14:textId="77777777" w:rsidR="00F0324C" w:rsidRPr="003374F8" w:rsidRDefault="00F0324C" w:rsidP="00F0324C">
            <w:pPr>
              <w:pStyle w:val="NormalWeb"/>
              <w:shd w:val="clear" w:color="auto" w:fill="FFFFFF"/>
              <w:spacing w:before="60" w:beforeAutospacing="0" w:after="60" w:afterAutospacing="0" w:line="340" w:lineRule="exact"/>
              <w:ind w:firstLine="91"/>
              <w:jc w:val="both"/>
              <w:rPr>
                <w:color w:val="000000" w:themeColor="text1"/>
                <w:sz w:val="28"/>
                <w:szCs w:val="28"/>
              </w:rPr>
            </w:pPr>
            <w:r w:rsidRPr="003374F8">
              <w:rPr>
                <w:color w:val="000000" w:themeColor="text1"/>
                <w:sz w:val="28"/>
                <w:szCs w:val="28"/>
              </w:rPr>
              <w:t>1. Ủy ban nhân dân Thành phố có trách nhiệm:</w:t>
            </w:r>
          </w:p>
          <w:p w14:paraId="5DF74EE7"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rPr>
              <w:t>a) Tổ chức thực hiện Nghị quyết; phân công cụ thể trách nhiệm của các sở, ban, ngành của Thành phố và Ủy ban nhân dân cấp xã, phường thực hiện các biện pháp hỗ trợ, ưu đãi quy định tại Nghị quyết này.</w:t>
            </w:r>
          </w:p>
          <w:p w14:paraId="739ADF23"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rPr>
              <w:t>b) Tổ chức các hoạt động tuyên truyền, công khai rộng rãi nội dung của Nghị quyết nhằm phổ biến đến từng người dân để thực hiện có hiệu quả.</w:t>
            </w:r>
          </w:p>
          <w:p w14:paraId="176F3F26"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lang w:val="vi-VN"/>
              </w:rPr>
            </w:pPr>
            <w:r w:rsidRPr="003374F8">
              <w:rPr>
                <w:color w:val="000000" w:themeColor="text1"/>
                <w:sz w:val="26"/>
                <w:szCs w:val="26"/>
              </w:rPr>
              <w:t xml:space="preserve">c) Trường hợp các văn bản được dẫn chiếu tại Nghị quyết này được sửa đổi, bổ sung, thay thế bằng các </w:t>
            </w:r>
            <w:r w:rsidRPr="003374F8">
              <w:rPr>
                <w:color w:val="000000" w:themeColor="text1"/>
                <w:sz w:val="26"/>
                <w:szCs w:val="26"/>
              </w:rPr>
              <w:lastRenderedPageBreak/>
              <w:t>văn bản khác của cơ quan có thẩm quyền cao hơn hoặc có mục tiêu, chỉ tiêu yêu cầu cao hơn thì áp dụng theo các văn bản sửa đổi, bổ sung, thay thế. Trường hợp cần thiết, Ủy ban nhân dân Thành phố báo cáo Hội đồng nhân dân Thành phố để xem xét, ban hành sửa đổi, bổ sung hoặc thay thế.</w:t>
            </w:r>
          </w:p>
          <w:p w14:paraId="21D64AFB"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lang w:val="vi-VN"/>
              </w:rPr>
              <w:t xml:space="preserve">d) </w:t>
            </w:r>
            <w:r w:rsidRPr="003374F8">
              <w:rPr>
                <w:color w:val="000000" w:themeColor="text1"/>
                <w:sz w:val="26"/>
                <w:szCs w:val="26"/>
              </w:rPr>
              <w:t>Thường xuyên rà soát, đánh giá, tổng kết về kết quả thực hiện Nghị quyết; kịp thời khen thưởng các tổ chức, cá nhân có thành tích xuất sắc trong thực hiện Nghị quyết này. Nếu có khó khăn vướng mắc, kịp thời báo cáo Hội đồng nhân dân Thành phố để xem xét, giải quyết theo thẩm quyền hoặc ban hành sửa đổi, bổ sung hoặc thay thế cho phù hợp với điều kiện của Thành phố.</w:t>
            </w:r>
          </w:p>
          <w:p w14:paraId="016D9352" w14:textId="77777777" w:rsidR="00C55E5F" w:rsidRPr="003374F8" w:rsidRDefault="00C55E5F" w:rsidP="00C55E5F">
            <w:pPr>
              <w:ind w:left="34" w:firstLine="100"/>
              <w:jc w:val="both"/>
              <w:rPr>
                <w:rFonts w:ascii="Times New Roman" w:hAnsi="Times New Roman" w:cs="Times New Roman"/>
                <w:color w:val="000000" w:themeColor="text1"/>
                <w:sz w:val="26"/>
                <w:szCs w:val="26"/>
              </w:rPr>
            </w:pPr>
          </w:p>
        </w:tc>
        <w:tc>
          <w:tcPr>
            <w:tcW w:w="5196" w:type="dxa"/>
          </w:tcPr>
          <w:p w14:paraId="038E542D" w14:textId="77777777" w:rsidR="00C55E5F" w:rsidRPr="003374F8" w:rsidRDefault="00C55E5F" w:rsidP="00C55E5F">
            <w:pPr>
              <w:pStyle w:val="CommentText"/>
              <w:spacing w:before="60" w:after="60" w:line="252" w:lineRule="auto"/>
              <w:ind w:left="1" w:hanging="3"/>
              <w:jc w:val="both"/>
              <w:textDirection w:val="lrTb"/>
              <w:rPr>
                <w:rFonts w:eastAsia="Calibri"/>
                <w:color w:val="000000" w:themeColor="text1"/>
                <w:kern w:val="2"/>
                <w:position w:val="0"/>
                <w:sz w:val="26"/>
                <w:szCs w:val="26"/>
                <w:lang w:val="en-GB"/>
              </w:rPr>
            </w:pPr>
            <w:r w:rsidRPr="003374F8">
              <w:rPr>
                <w:rFonts w:eastAsia="Calibri"/>
                <w:color w:val="000000" w:themeColor="text1"/>
                <w:kern w:val="2"/>
                <w:position w:val="0"/>
                <w:sz w:val="26"/>
                <w:szCs w:val="26"/>
                <w:lang w:val="en-GB"/>
              </w:rPr>
              <w:lastRenderedPageBreak/>
              <w:t>Được quy định theo quy định chung trong soạn thảo Nghị quyết của HĐND Thành phố.</w:t>
            </w:r>
          </w:p>
          <w:p w14:paraId="063FF36E" w14:textId="77777777" w:rsidR="00C55E5F" w:rsidRPr="003374F8" w:rsidRDefault="00C55E5F" w:rsidP="00C55E5F">
            <w:pPr>
              <w:pStyle w:val="CommentText"/>
              <w:spacing w:before="60" w:after="60" w:line="252" w:lineRule="auto"/>
              <w:ind w:left="1" w:hanging="3"/>
              <w:jc w:val="both"/>
              <w:textDirection w:val="lrTb"/>
              <w:rPr>
                <w:rFonts w:eastAsia="Calibri"/>
                <w:color w:val="000000" w:themeColor="text1"/>
                <w:kern w:val="2"/>
                <w:position w:val="0"/>
                <w:sz w:val="26"/>
                <w:szCs w:val="26"/>
                <w:lang w:val="en-GB"/>
              </w:rPr>
            </w:pPr>
            <w:r w:rsidRPr="003374F8">
              <w:rPr>
                <w:rFonts w:eastAsia="Calibri"/>
                <w:color w:val="000000" w:themeColor="text1"/>
                <w:kern w:val="2"/>
                <w:position w:val="0"/>
                <w:sz w:val="26"/>
                <w:szCs w:val="26"/>
                <w:lang w:val="en-GB"/>
              </w:rPr>
              <w:t>- Quy định điểm a: Mục đích là để khi Nghị quyết ban hành, cơ quan soạn thảo sẽ tham mưu cho UBND Thành phố phân công cụ thể nhiệm vụ cho các sở, ngành và UBND cấp xã thực hiện các nội dung của Nghị quyết, giám sát việc thực hiện Nghị quyết đảm bảo hiệu quả, đúng mục đích.</w:t>
            </w:r>
          </w:p>
          <w:p w14:paraId="5E6A7576" w14:textId="5C755249" w:rsidR="00C55E5F" w:rsidRPr="003374F8" w:rsidRDefault="00C55E5F" w:rsidP="00C55E5F">
            <w:pPr>
              <w:pStyle w:val="CommentText"/>
              <w:spacing w:before="60" w:after="60" w:line="252" w:lineRule="auto"/>
              <w:ind w:left="1" w:hanging="3"/>
              <w:jc w:val="both"/>
              <w:textDirection w:val="lrTb"/>
              <w:rPr>
                <w:rFonts w:eastAsia="Calibri"/>
                <w:color w:val="000000" w:themeColor="text1"/>
                <w:kern w:val="2"/>
                <w:position w:val="0"/>
                <w:sz w:val="26"/>
                <w:szCs w:val="26"/>
                <w:lang w:val="en-GB"/>
              </w:rPr>
            </w:pPr>
            <w:r w:rsidRPr="003374F8">
              <w:rPr>
                <w:rFonts w:eastAsia="Calibri"/>
                <w:color w:val="000000" w:themeColor="text1"/>
                <w:kern w:val="2"/>
                <w:position w:val="0"/>
                <w:sz w:val="26"/>
                <w:szCs w:val="26"/>
                <w:lang w:val="en-GB"/>
              </w:rPr>
              <w:t>- Quy định điểm b</w:t>
            </w:r>
            <w:r w:rsidRPr="003374F8">
              <w:rPr>
                <w:rFonts w:eastAsia="Calibri"/>
                <w:color w:val="000000" w:themeColor="text1"/>
                <w:kern w:val="2"/>
                <w:position w:val="0"/>
                <w:sz w:val="26"/>
                <w:szCs w:val="26"/>
                <w:lang w:val="vi-VN"/>
              </w:rPr>
              <w:t>, c</w:t>
            </w:r>
            <w:r w:rsidRPr="003374F8">
              <w:rPr>
                <w:rFonts w:eastAsia="Calibri"/>
                <w:color w:val="000000" w:themeColor="text1"/>
                <w:kern w:val="2"/>
                <w:position w:val="0"/>
                <w:sz w:val="26"/>
                <w:szCs w:val="26"/>
                <w:lang w:val="en-GB"/>
              </w:rPr>
              <w:t>: theo quy định chung trong soạn thảo văn bản Nghị quyết, để đảm bảo tính hợp hiến và thẩm quyền ban hành của HĐND cấp tỉnh theo quy định của Luật ban hành văn bản và Luật tổ chức chính quyền địa phương; đảm bảo tính khả thi của Nghị quyết khi ban hành.</w:t>
            </w:r>
          </w:p>
          <w:p w14:paraId="63B97040" w14:textId="6FCE4F42"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r w:rsidRPr="003374F8">
              <w:rPr>
                <w:rFonts w:eastAsia="Calibri"/>
                <w:color w:val="000000" w:themeColor="text1"/>
                <w:kern w:val="2"/>
                <w:sz w:val="26"/>
                <w:szCs w:val="26"/>
                <w:lang w:val="en-GB"/>
              </w:rPr>
              <w:lastRenderedPageBreak/>
              <w:t>- Quy định điểm d: là do chưa có số liệu thống kê đầy đủ, để đánh giá cụ thể, chi tiết những hạn chế về giảm thu ngân sách từ chính sách này (giảm tiền thuê đất, giảm thuế suất hay thu phí, lệ phí mức 0 đồng) hay xác định được nhu cầu kinh phí bố trí cho các hoạt động hỗ trợ từ nguồn ngân sách, chưa được kiểm chứng trên thực tế, Nghị quyết cần được ban hành và thông qua quá trình thực thi chính sách, sẽ có thời gian, số liệu đánh giá chính xác kết quả thực hiện theo thực tế triển khai; làm cơ sở điều chỉnh Nghị quyết cho phù hợp với điều kiện thực tế của Thành phố.</w:t>
            </w:r>
          </w:p>
        </w:tc>
      </w:tr>
      <w:tr w:rsidR="00C55E5F" w:rsidRPr="003374F8" w14:paraId="78754EFF" w14:textId="77777777" w:rsidTr="00E27321">
        <w:trPr>
          <w:trHeight w:val="699"/>
          <w:jc w:val="center"/>
        </w:trPr>
        <w:tc>
          <w:tcPr>
            <w:tcW w:w="1253" w:type="dxa"/>
          </w:tcPr>
          <w:p w14:paraId="34D1E30F"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73007383" w14:textId="77777777" w:rsidR="00C55E5F" w:rsidRPr="003374F8" w:rsidRDefault="00C55E5F" w:rsidP="00C55E5F">
            <w:pPr>
              <w:pStyle w:val="NormalWeb"/>
              <w:shd w:val="clear" w:color="auto" w:fill="FFFFFF"/>
              <w:spacing w:before="240" w:beforeAutospacing="0" w:after="0" w:afterAutospacing="0"/>
              <w:ind w:firstLine="339"/>
              <w:rPr>
                <w:b/>
                <w:bCs/>
                <w:color w:val="000000" w:themeColor="text1"/>
                <w:sz w:val="26"/>
                <w:szCs w:val="26"/>
              </w:rPr>
            </w:pPr>
          </w:p>
        </w:tc>
        <w:tc>
          <w:tcPr>
            <w:tcW w:w="3934" w:type="dxa"/>
          </w:tcPr>
          <w:p w14:paraId="494C1FD5" w14:textId="77777777" w:rsidR="00C55E5F" w:rsidRPr="003374F8" w:rsidRDefault="00C55E5F" w:rsidP="00C55E5F">
            <w:pPr>
              <w:pStyle w:val="NormalWeb"/>
              <w:shd w:val="clear" w:color="auto" w:fill="FFFFFF"/>
              <w:spacing w:before="120" w:beforeAutospacing="0" w:after="0" w:afterAutospacing="0"/>
              <w:ind w:firstLine="100"/>
              <w:jc w:val="both"/>
              <w:rPr>
                <w:color w:val="000000" w:themeColor="text1"/>
                <w:sz w:val="26"/>
                <w:szCs w:val="26"/>
              </w:rPr>
            </w:pPr>
            <w:r w:rsidRPr="003374F8">
              <w:rPr>
                <w:color w:val="000000" w:themeColor="text1"/>
                <w:sz w:val="26"/>
                <w:szCs w:val="26"/>
              </w:rPr>
              <w:t xml:space="preserve">2. Giao Ủy ban nhân dân Thành phố tiếp tục nghiên cứu và đề xuất hỗ trợ, ưu đãi cho các hoạt động dự án </w:t>
            </w:r>
            <w:r w:rsidRPr="003374F8">
              <w:rPr>
                <w:noProof/>
                <w:color w:val="000000" w:themeColor="text1"/>
                <w:sz w:val="26"/>
                <w:szCs w:val="26"/>
                <w:lang w:val="vi-VN"/>
              </w:rPr>
              <w:t>sản xuất</w:t>
            </w:r>
            <w:r w:rsidRPr="003374F8">
              <w:rPr>
                <w:noProof/>
                <w:color w:val="000000" w:themeColor="text1"/>
                <w:sz w:val="26"/>
                <w:szCs w:val="26"/>
              </w:rPr>
              <w:t>,</w:t>
            </w:r>
            <w:r w:rsidRPr="003374F8">
              <w:rPr>
                <w:noProof/>
                <w:color w:val="000000" w:themeColor="text1"/>
                <w:sz w:val="26"/>
                <w:szCs w:val="26"/>
                <w:lang w:val="vi-VN"/>
              </w:rPr>
              <w:t xml:space="preserve"> kinh doanh trên địa bàn </w:t>
            </w:r>
            <w:r w:rsidRPr="003374F8">
              <w:rPr>
                <w:noProof/>
                <w:color w:val="000000" w:themeColor="text1"/>
                <w:sz w:val="26"/>
                <w:szCs w:val="26"/>
              </w:rPr>
              <w:t>Thành phố</w:t>
            </w:r>
            <w:r w:rsidRPr="003374F8">
              <w:rPr>
                <w:noProof/>
                <w:color w:val="000000" w:themeColor="text1"/>
                <w:sz w:val="26"/>
                <w:szCs w:val="26"/>
                <w:lang w:val="vi-VN"/>
              </w:rPr>
              <w:t xml:space="preserve"> áp dụng mô hình kinh tế tuần hoàn trong lĩnh vực công nghiệp môi trường và dịch vụ môi trường</w:t>
            </w:r>
            <w:r w:rsidRPr="003374F8">
              <w:rPr>
                <w:bCs/>
                <w:color w:val="000000" w:themeColor="text1"/>
                <w:sz w:val="26"/>
                <w:szCs w:val="26"/>
                <w:lang w:val="vi-VN"/>
              </w:rPr>
              <w:t xml:space="preserve"> </w:t>
            </w:r>
            <w:r w:rsidRPr="003374F8">
              <w:rPr>
                <w:bCs/>
                <w:color w:val="000000" w:themeColor="text1"/>
                <w:sz w:val="26"/>
                <w:szCs w:val="26"/>
              </w:rPr>
              <w:t xml:space="preserve">trên địa bàn Thành phố </w:t>
            </w:r>
            <w:r w:rsidRPr="003374F8">
              <w:rPr>
                <w:color w:val="000000" w:themeColor="text1"/>
                <w:sz w:val="26"/>
                <w:szCs w:val="26"/>
              </w:rPr>
              <w:t>trong các giai đoạn tiếp theo.</w:t>
            </w:r>
          </w:p>
          <w:p w14:paraId="735C6A37" w14:textId="77777777" w:rsidR="00C55E5F" w:rsidRPr="003374F8" w:rsidRDefault="00C55E5F" w:rsidP="00C55E5F">
            <w:pPr>
              <w:ind w:left="34" w:firstLine="100"/>
              <w:jc w:val="both"/>
              <w:rPr>
                <w:rFonts w:ascii="Times New Roman" w:hAnsi="Times New Roman" w:cs="Times New Roman"/>
                <w:color w:val="000000" w:themeColor="text1"/>
                <w:sz w:val="26"/>
                <w:szCs w:val="26"/>
              </w:rPr>
            </w:pPr>
          </w:p>
        </w:tc>
        <w:tc>
          <w:tcPr>
            <w:tcW w:w="5196" w:type="dxa"/>
          </w:tcPr>
          <w:p w14:paraId="2041A417" w14:textId="77777777" w:rsidR="00C55E5F" w:rsidRPr="003374F8" w:rsidRDefault="00C55E5F" w:rsidP="00C55E5F">
            <w:pPr>
              <w:pStyle w:val="NormalWeb"/>
              <w:shd w:val="clear" w:color="auto" w:fill="FFFFFF"/>
              <w:spacing w:before="0" w:beforeAutospacing="0" w:after="0" w:afterAutospacing="0"/>
              <w:jc w:val="both"/>
              <w:rPr>
                <w:color w:val="000000" w:themeColor="text1"/>
                <w:sz w:val="26"/>
                <w:szCs w:val="26"/>
                <w:lang w:val="vi-VN"/>
              </w:rPr>
            </w:pPr>
            <w:r w:rsidRPr="003374F8">
              <w:rPr>
                <w:color w:val="000000" w:themeColor="text1"/>
                <w:sz w:val="26"/>
                <w:szCs w:val="26"/>
              </w:rPr>
              <w:lastRenderedPageBreak/>
              <w:t>Theo</w:t>
            </w:r>
            <w:r w:rsidRPr="003374F8">
              <w:rPr>
                <w:color w:val="000000" w:themeColor="text1"/>
                <w:sz w:val="26"/>
                <w:szCs w:val="26"/>
                <w:lang w:val="vi-VN"/>
              </w:rPr>
              <w:t xml:space="preserve"> khoản 1 Điều 148 Luật Bảo vệ môi trường: </w:t>
            </w:r>
            <w:bookmarkStart w:id="34" w:name="dieu_148"/>
            <w:r w:rsidRPr="003374F8">
              <w:rPr>
                <w:color w:val="000000" w:themeColor="text1"/>
                <w:sz w:val="26"/>
                <w:szCs w:val="26"/>
              </w:rPr>
              <w:t>Nguồn lực cho bảo vệ môi trường</w:t>
            </w:r>
            <w:bookmarkEnd w:id="34"/>
          </w:p>
          <w:p w14:paraId="6CBEACAB" w14:textId="77777777" w:rsidR="00C55E5F" w:rsidRPr="003374F8" w:rsidRDefault="00C55E5F" w:rsidP="00C55E5F">
            <w:pPr>
              <w:pStyle w:val="NormalWeb"/>
              <w:shd w:val="clear" w:color="auto" w:fill="FFFFFF"/>
              <w:spacing w:before="0" w:beforeAutospacing="0" w:after="0" w:afterAutospacing="0"/>
              <w:jc w:val="both"/>
              <w:rPr>
                <w:color w:val="000000" w:themeColor="text1"/>
                <w:sz w:val="26"/>
                <w:szCs w:val="26"/>
              </w:rPr>
            </w:pPr>
            <w:r w:rsidRPr="003374F8">
              <w:rPr>
                <w:color w:val="000000" w:themeColor="text1"/>
                <w:sz w:val="26"/>
                <w:szCs w:val="26"/>
                <w:lang w:val="vi-VN"/>
              </w:rPr>
              <w:t>“</w:t>
            </w:r>
            <w:bookmarkStart w:id="35" w:name="khoan_1_148"/>
            <w:r w:rsidRPr="003374F8">
              <w:rPr>
                <w:color w:val="000000" w:themeColor="text1"/>
                <w:sz w:val="26"/>
                <w:szCs w:val="26"/>
              </w:rPr>
              <w:t>1. Nhà nước bố trí nguồn lực thực hiện hoạt động bảo vệ môi trường sau đây:</w:t>
            </w:r>
            <w:bookmarkEnd w:id="35"/>
          </w:p>
          <w:p w14:paraId="69F314AE" w14:textId="77777777" w:rsidR="00C55E5F" w:rsidRPr="003374F8" w:rsidRDefault="00C55E5F" w:rsidP="00C55E5F">
            <w:pPr>
              <w:pStyle w:val="NormalWeb"/>
              <w:spacing w:before="0" w:beforeAutospacing="0" w:after="0" w:afterAutospacing="0"/>
              <w:jc w:val="both"/>
              <w:rPr>
                <w:color w:val="000000" w:themeColor="text1"/>
                <w:sz w:val="26"/>
                <w:szCs w:val="26"/>
              </w:rPr>
            </w:pPr>
            <w:r w:rsidRPr="003374F8">
              <w:rPr>
                <w:color w:val="000000" w:themeColor="text1"/>
                <w:sz w:val="26"/>
                <w:szCs w:val="26"/>
              </w:rPr>
              <w:t>a) Quản lý chất thải, hỗ trợ xử lý chất thải;</w:t>
            </w:r>
          </w:p>
          <w:p w14:paraId="2D6D3B18" w14:textId="77777777" w:rsidR="00C55E5F" w:rsidRPr="003374F8" w:rsidRDefault="00C55E5F" w:rsidP="00C55E5F">
            <w:pPr>
              <w:pStyle w:val="NormalWeb"/>
              <w:spacing w:before="0" w:beforeAutospacing="0" w:after="0" w:afterAutospacing="0"/>
              <w:jc w:val="both"/>
              <w:rPr>
                <w:color w:val="000000" w:themeColor="text1"/>
                <w:sz w:val="26"/>
                <w:szCs w:val="26"/>
              </w:rPr>
            </w:pPr>
            <w:r w:rsidRPr="003374F8">
              <w:rPr>
                <w:color w:val="000000" w:themeColor="text1"/>
                <w:sz w:val="26"/>
                <w:szCs w:val="26"/>
              </w:rPr>
              <w:t>b) Xử lý, cải tạo, phục hồi chất lượng môi trường;</w:t>
            </w:r>
          </w:p>
          <w:p w14:paraId="5280C010" w14:textId="77777777" w:rsidR="00C55E5F" w:rsidRPr="003374F8" w:rsidRDefault="00C55E5F" w:rsidP="00C55E5F">
            <w:pPr>
              <w:pStyle w:val="NormalWeb"/>
              <w:spacing w:before="0" w:beforeAutospacing="0" w:after="0" w:afterAutospacing="0"/>
              <w:jc w:val="both"/>
              <w:rPr>
                <w:color w:val="000000" w:themeColor="text1"/>
                <w:sz w:val="26"/>
                <w:szCs w:val="26"/>
              </w:rPr>
            </w:pPr>
            <w:r w:rsidRPr="003374F8">
              <w:rPr>
                <w:color w:val="000000" w:themeColor="text1"/>
                <w:sz w:val="26"/>
                <w:szCs w:val="26"/>
              </w:rPr>
              <w:lastRenderedPageBreak/>
              <w:t>c) Xây dựng hạ tầng kỹ thuật bảo vệ môi trường; trang thiết bị để bảo vệ môi trường; quan trắc môi trường;</w:t>
            </w:r>
          </w:p>
          <w:p w14:paraId="3055166E" w14:textId="77777777" w:rsidR="00C55E5F" w:rsidRPr="003374F8" w:rsidRDefault="00C55E5F" w:rsidP="00C55E5F">
            <w:pPr>
              <w:pStyle w:val="NormalWeb"/>
              <w:spacing w:before="0" w:beforeAutospacing="0" w:after="0" w:afterAutospacing="0"/>
              <w:jc w:val="both"/>
              <w:rPr>
                <w:color w:val="000000" w:themeColor="text1"/>
                <w:sz w:val="26"/>
                <w:szCs w:val="26"/>
              </w:rPr>
            </w:pPr>
            <w:r w:rsidRPr="003374F8">
              <w:rPr>
                <w:color w:val="000000" w:themeColor="text1"/>
                <w:sz w:val="26"/>
                <w:szCs w:val="26"/>
              </w:rPr>
              <w:t>d) Kiểm tra, thanh tra, giám sát về bảo vệ môi trường;</w:t>
            </w:r>
          </w:p>
          <w:p w14:paraId="4B4A5406" w14:textId="77777777" w:rsidR="00C55E5F" w:rsidRPr="003374F8" w:rsidRDefault="00C55E5F" w:rsidP="00C55E5F">
            <w:pPr>
              <w:pStyle w:val="NormalWeb"/>
              <w:spacing w:before="0" w:beforeAutospacing="0" w:after="0" w:afterAutospacing="0"/>
              <w:jc w:val="both"/>
              <w:rPr>
                <w:color w:val="000000" w:themeColor="text1"/>
                <w:sz w:val="26"/>
                <w:szCs w:val="26"/>
              </w:rPr>
            </w:pPr>
            <w:r w:rsidRPr="003374F8">
              <w:rPr>
                <w:color w:val="000000" w:themeColor="text1"/>
                <w:sz w:val="26"/>
                <w:szCs w:val="26"/>
              </w:rPr>
              <w:t>đ) Bảo tồn thiên nhiên, đa dạng sinh học; bảo vệ môi trường di sản thiên nhiên; ứng phó với biến đổi khí hậu;</w:t>
            </w:r>
          </w:p>
          <w:p w14:paraId="7D8650C1" w14:textId="77777777" w:rsidR="00C55E5F" w:rsidRPr="003374F8" w:rsidRDefault="00C55E5F" w:rsidP="00C55E5F">
            <w:pPr>
              <w:pStyle w:val="NormalWeb"/>
              <w:spacing w:before="0" w:beforeAutospacing="0" w:after="0" w:afterAutospacing="0"/>
              <w:jc w:val="both"/>
              <w:rPr>
                <w:color w:val="000000" w:themeColor="text1"/>
                <w:sz w:val="26"/>
                <w:szCs w:val="26"/>
              </w:rPr>
            </w:pPr>
            <w:r w:rsidRPr="003374F8">
              <w:rPr>
                <w:color w:val="000000" w:themeColor="text1"/>
                <w:sz w:val="26"/>
                <w:szCs w:val="26"/>
              </w:rPr>
              <w:t>e) Nghiên cứu khoa học, phát triển, chuyển giao công nghệ môi trường;</w:t>
            </w:r>
          </w:p>
          <w:p w14:paraId="24D4EF81" w14:textId="77777777" w:rsidR="00C55E5F" w:rsidRPr="003374F8" w:rsidRDefault="00C55E5F" w:rsidP="00C55E5F">
            <w:pPr>
              <w:pStyle w:val="NormalWeb"/>
              <w:spacing w:before="0" w:beforeAutospacing="0" w:after="0" w:afterAutospacing="0"/>
              <w:jc w:val="both"/>
              <w:rPr>
                <w:color w:val="000000" w:themeColor="text1"/>
                <w:sz w:val="26"/>
                <w:szCs w:val="26"/>
              </w:rPr>
            </w:pPr>
            <w:r w:rsidRPr="003374F8">
              <w:rPr>
                <w:color w:val="000000" w:themeColor="text1"/>
                <w:sz w:val="26"/>
                <w:szCs w:val="26"/>
              </w:rPr>
              <w:t>g) Truyền thông, nâng cao ý thức bảo vệ môi trường; giáo dục môi trường; phổ biến kiến thức, tuyên truyền pháp luật về bảo vệ môi trường;</w:t>
            </w:r>
          </w:p>
          <w:p w14:paraId="17F4F737" w14:textId="77777777" w:rsidR="00C55E5F" w:rsidRPr="003374F8" w:rsidRDefault="00C55E5F" w:rsidP="00C55E5F">
            <w:pPr>
              <w:pStyle w:val="NormalWeb"/>
              <w:spacing w:before="0" w:beforeAutospacing="0" w:after="0" w:afterAutospacing="0"/>
              <w:jc w:val="both"/>
              <w:rPr>
                <w:color w:val="000000" w:themeColor="text1"/>
                <w:sz w:val="26"/>
                <w:szCs w:val="26"/>
              </w:rPr>
            </w:pPr>
            <w:r w:rsidRPr="003374F8">
              <w:rPr>
                <w:color w:val="000000" w:themeColor="text1"/>
                <w:sz w:val="26"/>
                <w:szCs w:val="26"/>
              </w:rPr>
              <w:t>h) Hoạt động hội nhập quốc tế và hợp tác quốc tế về bảo vệ môi trường;</w:t>
            </w:r>
          </w:p>
          <w:p w14:paraId="24D3217B" w14:textId="77777777" w:rsidR="00C55E5F" w:rsidRPr="003374F8" w:rsidRDefault="00C55E5F" w:rsidP="00C55E5F">
            <w:pPr>
              <w:pStyle w:val="NormalWeb"/>
              <w:spacing w:before="0" w:beforeAutospacing="0" w:after="0" w:afterAutospacing="0"/>
              <w:jc w:val="both"/>
              <w:rPr>
                <w:color w:val="000000" w:themeColor="text1"/>
                <w:sz w:val="26"/>
                <w:szCs w:val="26"/>
                <w:lang w:val="vi-VN"/>
              </w:rPr>
            </w:pPr>
            <w:r w:rsidRPr="003374F8">
              <w:rPr>
                <w:color w:val="000000" w:themeColor="text1"/>
                <w:sz w:val="26"/>
                <w:szCs w:val="26"/>
              </w:rPr>
              <w:t>i) Các hoạt động quản lý nhà nước khác về bảo vệ môi trường theo quy định của pháp luật.</w:t>
            </w:r>
          </w:p>
          <w:p w14:paraId="3B63A31C" w14:textId="52B83D0E" w:rsidR="00C55E5F" w:rsidRPr="003374F8" w:rsidRDefault="00C55E5F" w:rsidP="00C55E5F">
            <w:pPr>
              <w:pStyle w:val="NormalWeb"/>
              <w:spacing w:before="0" w:beforeAutospacing="0" w:after="0" w:afterAutospacing="0"/>
              <w:jc w:val="both"/>
              <w:rPr>
                <w:color w:val="000000" w:themeColor="text1"/>
                <w:sz w:val="26"/>
                <w:szCs w:val="26"/>
                <w:lang w:val="vi-VN"/>
              </w:rPr>
            </w:pPr>
            <w:r w:rsidRPr="003374F8">
              <w:rPr>
                <w:rFonts w:eastAsia="Calibri"/>
                <w:color w:val="000000" w:themeColor="text1"/>
                <w:kern w:val="2"/>
                <w:sz w:val="26"/>
                <w:szCs w:val="26"/>
                <w:lang w:val="en-GB"/>
              </w:rPr>
              <w:t>Ngoài ra, chính sách về phát triển khoa học công nghệ đang được áp dụng rộng rãi, việc định hướng nghiên cứu lĩnh vực này sẽ được đề nghị trong các hoạt động nghiên cứu khoa học của Thành phố.</w:t>
            </w:r>
          </w:p>
        </w:tc>
      </w:tr>
      <w:tr w:rsidR="00C55E5F" w:rsidRPr="003374F8" w14:paraId="7DD680DD" w14:textId="77777777" w:rsidTr="00E27321">
        <w:trPr>
          <w:trHeight w:val="699"/>
          <w:jc w:val="center"/>
        </w:trPr>
        <w:tc>
          <w:tcPr>
            <w:tcW w:w="1253" w:type="dxa"/>
          </w:tcPr>
          <w:p w14:paraId="14B363F6"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410E9EC5" w14:textId="77777777" w:rsidR="00C55E5F" w:rsidRPr="003374F8" w:rsidRDefault="00C55E5F" w:rsidP="00C55E5F">
            <w:pPr>
              <w:pStyle w:val="NormalWeb"/>
              <w:shd w:val="clear" w:color="auto" w:fill="FFFFFF"/>
              <w:spacing w:before="240" w:beforeAutospacing="0" w:after="0" w:afterAutospacing="0"/>
              <w:ind w:firstLine="339"/>
              <w:rPr>
                <w:b/>
                <w:bCs/>
                <w:color w:val="000000" w:themeColor="text1"/>
                <w:sz w:val="26"/>
                <w:szCs w:val="26"/>
              </w:rPr>
            </w:pPr>
          </w:p>
        </w:tc>
        <w:tc>
          <w:tcPr>
            <w:tcW w:w="3934" w:type="dxa"/>
          </w:tcPr>
          <w:p w14:paraId="68EDD391" w14:textId="51A9F2CF" w:rsidR="00C55E5F" w:rsidRPr="003374F8" w:rsidRDefault="00C55E5F" w:rsidP="00C55E5F">
            <w:pPr>
              <w:pStyle w:val="NormalWeb"/>
              <w:shd w:val="clear" w:color="auto" w:fill="FFFFFF"/>
              <w:spacing w:before="120" w:beforeAutospacing="0" w:after="0" w:afterAutospacing="0"/>
              <w:jc w:val="both"/>
              <w:rPr>
                <w:color w:val="000000" w:themeColor="text1"/>
                <w:sz w:val="26"/>
                <w:szCs w:val="26"/>
                <w:lang w:val="vi-VN"/>
              </w:rPr>
            </w:pPr>
            <w:r w:rsidRPr="003374F8">
              <w:rPr>
                <w:color w:val="000000" w:themeColor="text1"/>
                <w:sz w:val="26"/>
                <w:szCs w:val="26"/>
              </w:rPr>
              <w:t>3. Giao Thường trực Hội đồng nhân dân Thành phố, các Ban của Hội đồng nhân dân Thành phố, các Tổ đại biểu và đại biểu Hội đồng nhân dân Thành phố giám sát quá trình tổ chức thực hiện Nghị quyết này.</w:t>
            </w:r>
          </w:p>
        </w:tc>
        <w:tc>
          <w:tcPr>
            <w:tcW w:w="5196" w:type="dxa"/>
          </w:tcPr>
          <w:p w14:paraId="06DA4004" w14:textId="1C6656A9" w:rsidR="00C55E5F" w:rsidRPr="003374F8" w:rsidRDefault="00C55E5F" w:rsidP="00C55E5F">
            <w:pPr>
              <w:pStyle w:val="NormalWeb"/>
              <w:shd w:val="clear" w:color="auto" w:fill="FFFFFF"/>
              <w:spacing w:beforeAutospacing="0" w:afterAutospacing="0" w:line="242" w:lineRule="auto"/>
              <w:jc w:val="both"/>
              <w:rPr>
                <w:rFonts w:eastAsia="Calibri"/>
                <w:color w:val="000000" w:themeColor="text1"/>
                <w:kern w:val="2"/>
                <w:sz w:val="26"/>
                <w:szCs w:val="26"/>
                <w:lang w:val="vi-VN"/>
              </w:rPr>
            </w:pPr>
            <w:r w:rsidRPr="003374F8">
              <w:rPr>
                <w:rFonts w:eastAsia="Calibri"/>
                <w:color w:val="000000" w:themeColor="text1"/>
                <w:kern w:val="2"/>
                <w:sz w:val="26"/>
                <w:szCs w:val="26"/>
                <w:lang w:val="en-GB"/>
              </w:rPr>
              <w:t>Được quy định theo quy định chung trong soạn thảo Nghị quyết của HĐND Thành phố; đảm bảo tính khả thi, hiệu quả của Nghị quyết khi ban hành; Nghị quyết phải được đánh giá, giám sát việc thi hành.</w:t>
            </w:r>
            <w:r w:rsidRPr="003374F8">
              <w:rPr>
                <w:rFonts w:eastAsia="Calibri"/>
                <w:color w:val="000000" w:themeColor="text1"/>
                <w:kern w:val="2"/>
                <w:sz w:val="26"/>
                <w:szCs w:val="26"/>
                <w:lang w:val="vi-VN"/>
              </w:rPr>
              <w:t>”</w:t>
            </w:r>
          </w:p>
        </w:tc>
      </w:tr>
      <w:tr w:rsidR="00C55E5F" w:rsidRPr="003374F8" w14:paraId="001C8946" w14:textId="77777777" w:rsidTr="00E27321">
        <w:trPr>
          <w:trHeight w:val="699"/>
          <w:jc w:val="center"/>
        </w:trPr>
        <w:tc>
          <w:tcPr>
            <w:tcW w:w="1253" w:type="dxa"/>
          </w:tcPr>
          <w:p w14:paraId="1F3B719C"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468229FD" w14:textId="77777777" w:rsidR="00C55E5F" w:rsidRPr="003374F8" w:rsidRDefault="00C55E5F" w:rsidP="00C55E5F">
            <w:pPr>
              <w:pStyle w:val="NormalWeb"/>
              <w:shd w:val="clear" w:color="auto" w:fill="FFFFFF"/>
              <w:spacing w:before="240" w:beforeAutospacing="0" w:after="0" w:afterAutospacing="0"/>
              <w:ind w:firstLine="339"/>
              <w:rPr>
                <w:b/>
                <w:bCs/>
                <w:color w:val="000000" w:themeColor="text1"/>
                <w:sz w:val="26"/>
                <w:szCs w:val="26"/>
              </w:rPr>
            </w:pPr>
          </w:p>
        </w:tc>
        <w:tc>
          <w:tcPr>
            <w:tcW w:w="3934" w:type="dxa"/>
          </w:tcPr>
          <w:p w14:paraId="0A91B138" w14:textId="4AFFBE51" w:rsidR="00C55E5F" w:rsidRPr="003374F8" w:rsidRDefault="00C55E5F" w:rsidP="00C55E5F">
            <w:pPr>
              <w:pStyle w:val="NormalWeb"/>
              <w:shd w:val="clear" w:color="auto" w:fill="FFFFFF"/>
              <w:spacing w:before="120" w:beforeAutospacing="0" w:after="0" w:afterAutospacing="0"/>
              <w:jc w:val="both"/>
              <w:rPr>
                <w:color w:val="000000" w:themeColor="text1"/>
                <w:sz w:val="26"/>
                <w:szCs w:val="26"/>
                <w:lang w:val="vi-VN"/>
              </w:rPr>
            </w:pPr>
            <w:r w:rsidRPr="003374F8">
              <w:rPr>
                <w:color w:val="000000" w:themeColor="text1"/>
                <w:sz w:val="26"/>
                <w:szCs w:val="26"/>
              </w:rPr>
              <w:t xml:space="preserve">4. Đề nghị Ủy ban Mặt trận Tổ quốc Việt Nam thành phố Hà Nội phối </w:t>
            </w:r>
            <w:r w:rsidRPr="003374F8">
              <w:rPr>
                <w:color w:val="000000" w:themeColor="text1"/>
                <w:sz w:val="26"/>
                <w:szCs w:val="26"/>
              </w:rPr>
              <w:lastRenderedPageBreak/>
              <w:t>hợp tuyên truyền, vận động và tham gia giám sát việc thực hiện Nghị quyết này.</w:t>
            </w:r>
          </w:p>
        </w:tc>
        <w:tc>
          <w:tcPr>
            <w:tcW w:w="5196" w:type="dxa"/>
          </w:tcPr>
          <w:p w14:paraId="124870D0" w14:textId="00B85723"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r w:rsidRPr="003374F8">
              <w:rPr>
                <w:rFonts w:eastAsia="Calibri"/>
                <w:color w:val="000000" w:themeColor="text1"/>
                <w:kern w:val="2"/>
                <w:sz w:val="26"/>
                <w:szCs w:val="26"/>
                <w:lang w:val="en-GB"/>
              </w:rPr>
              <w:lastRenderedPageBreak/>
              <w:t xml:space="preserve">Được quy định theo quy định chung trong soạn thảo Nghị quyết của HĐND Thành phố; đảm </w:t>
            </w:r>
            <w:r w:rsidRPr="003374F8">
              <w:rPr>
                <w:rFonts w:eastAsia="Calibri"/>
                <w:color w:val="000000" w:themeColor="text1"/>
                <w:kern w:val="2"/>
                <w:sz w:val="26"/>
                <w:szCs w:val="26"/>
                <w:lang w:val="en-GB"/>
              </w:rPr>
              <w:lastRenderedPageBreak/>
              <w:t>bảo tính khả thi, hiệu quả của Nghị quyết khi ban hành; Nghị quyết phải được phổ biến đến toàn cộng đồng</w:t>
            </w:r>
          </w:p>
        </w:tc>
      </w:tr>
      <w:tr w:rsidR="00C55E5F" w:rsidRPr="003374F8" w14:paraId="5E5FB99B" w14:textId="77777777" w:rsidTr="00F27128">
        <w:trPr>
          <w:trHeight w:val="680"/>
          <w:jc w:val="center"/>
        </w:trPr>
        <w:tc>
          <w:tcPr>
            <w:tcW w:w="1253" w:type="dxa"/>
          </w:tcPr>
          <w:p w14:paraId="21B1047A" w14:textId="76DA711C"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lang w:val="vi-VN"/>
              </w:rPr>
            </w:pPr>
            <w:r w:rsidRPr="003374F8">
              <w:rPr>
                <w:b/>
                <w:bCs/>
                <w:color w:val="000000" w:themeColor="text1"/>
                <w:sz w:val="26"/>
                <w:szCs w:val="26"/>
              </w:rPr>
              <w:lastRenderedPageBreak/>
              <w:t>Điều 10</w:t>
            </w:r>
          </w:p>
        </w:tc>
        <w:tc>
          <w:tcPr>
            <w:tcW w:w="3510" w:type="dxa"/>
          </w:tcPr>
          <w:p w14:paraId="1F057B43" w14:textId="04F43FB7" w:rsidR="00C55E5F" w:rsidRPr="003374F8" w:rsidRDefault="00C55E5F" w:rsidP="00C55E5F">
            <w:pPr>
              <w:pStyle w:val="NormalWeb"/>
              <w:shd w:val="clear" w:color="auto" w:fill="FFFFFF"/>
              <w:spacing w:before="240" w:beforeAutospacing="0" w:after="0" w:afterAutospacing="0"/>
              <w:ind w:firstLine="567"/>
              <w:jc w:val="both"/>
              <w:rPr>
                <w:color w:val="000000" w:themeColor="text1"/>
                <w:sz w:val="26"/>
                <w:szCs w:val="26"/>
                <w:lang w:val="vi-VN"/>
              </w:rPr>
            </w:pPr>
            <w:bookmarkStart w:id="36" w:name="dieu_12"/>
            <w:r w:rsidRPr="003374F8">
              <w:rPr>
                <w:b/>
                <w:bCs/>
                <w:color w:val="000000" w:themeColor="text1"/>
                <w:sz w:val="26"/>
                <w:szCs w:val="26"/>
              </w:rPr>
              <w:t>Hiệu lực thi hành</w:t>
            </w:r>
            <w:bookmarkEnd w:id="36"/>
          </w:p>
        </w:tc>
        <w:tc>
          <w:tcPr>
            <w:tcW w:w="3934" w:type="dxa"/>
          </w:tcPr>
          <w:p w14:paraId="305682FF" w14:textId="77777777" w:rsidR="00C55E5F" w:rsidRPr="003374F8" w:rsidRDefault="00C55E5F" w:rsidP="00C55E5F">
            <w:pPr>
              <w:ind w:left="34"/>
              <w:jc w:val="both"/>
              <w:rPr>
                <w:rFonts w:ascii="Times New Roman" w:hAnsi="Times New Roman" w:cs="Times New Roman"/>
                <w:color w:val="000000" w:themeColor="text1"/>
                <w:sz w:val="26"/>
                <w:szCs w:val="26"/>
              </w:rPr>
            </w:pPr>
          </w:p>
        </w:tc>
        <w:tc>
          <w:tcPr>
            <w:tcW w:w="5196" w:type="dxa"/>
          </w:tcPr>
          <w:p w14:paraId="01EC3952" w14:textId="77777777"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p>
        </w:tc>
      </w:tr>
      <w:tr w:rsidR="00C55E5F" w:rsidRPr="003374F8" w14:paraId="5957690A" w14:textId="77777777" w:rsidTr="00E27321">
        <w:trPr>
          <w:trHeight w:val="699"/>
          <w:jc w:val="center"/>
        </w:trPr>
        <w:tc>
          <w:tcPr>
            <w:tcW w:w="1253" w:type="dxa"/>
          </w:tcPr>
          <w:p w14:paraId="6105F44C" w14:textId="77777777" w:rsidR="00C55E5F" w:rsidRPr="003374F8" w:rsidRDefault="00C55E5F" w:rsidP="00C55E5F">
            <w:pPr>
              <w:pStyle w:val="NormalWeb"/>
              <w:shd w:val="clear" w:color="auto" w:fill="FFFFFF"/>
              <w:spacing w:before="240" w:beforeAutospacing="0" w:after="0" w:afterAutospacing="0"/>
              <w:ind w:firstLine="35"/>
              <w:jc w:val="both"/>
              <w:rPr>
                <w:b/>
                <w:bCs/>
                <w:color w:val="000000" w:themeColor="text1"/>
                <w:sz w:val="26"/>
                <w:szCs w:val="26"/>
              </w:rPr>
            </w:pPr>
          </w:p>
        </w:tc>
        <w:tc>
          <w:tcPr>
            <w:tcW w:w="3510" w:type="dxa"/>
          </w:tcPr>
          <w:p w14:paraId="3C79E6B2" w14:textId="77777777" w:rsidR="00C55E5F" w:rsidRPr="003374F8" w:rsidRDefault="00C55E5F" w:rsidP="00C55E5F">
            <w:pPr>
              <w:pStyle w:val="NormalWeb"/>
              <w:shd w:val="clear" w:color="auto" w:fill="FFFFFF"/>
              <w:spacing w:before="240" w:beforeAutospacing="0" w:after="0" w:afterAutospacing="0"/>
              <w:ind w:firstLine="567"/>
              <w:jc w:val="both"/>
              <w:rPr>
                <w:b/>
                <w:bCs/>
                <w:color w:val="000000" w:themeColor="text1"/>
                <w:sz w:val="26"/>
                <w:szCs w:val="26"/>
              </w:rPr>
            </w:pPr>
          </w:p>
        </w:tc>
        <w:tc>
          <w:tcPr>
            <w:tcW w:w="3934" w:type="dxa"/>
          </w:tcPr>
          <w:p w14:paraId="2B940166" w14:textId="0753074B" w:rsidR="00C55E5F" w:rsidRPr="003374F8" w:rsidRDefault="00C55E5F" w:rsidP="00C55E5F">
            <w:pPr>
              <w:ind w:left="34"/>
              <w:jc w:val="both"/>
              <w:rPr>
                <w:rFonts w:ascii="Times New Roman" w:hAnsi="Times New Roman" w:cs="Times New Roman"/>
                <w:color w:val="000000" w:themeColor="text1"/>
                <w:sz w:val="26"/>
                <w:szCs w:val="26"/>
              </w:rPr>
            </w:pPr>
            <w:r w:rsidRPr="003374F8">
              <w:rPr>
                <w:rFonts w:ascii="Times New Roman" w:eastAsia="Times New Roman" w:hAnsi="Times New Roman" w:cs="Times New Roman"/>
                <w:color w:val="000000" w:themeColor="text1"/>
                <w:sz w:val="26"/>
                <w:szCs w:val="26"/>
                <w:lang w:val="vi-VN"/>
              </w:rPr>
              <w:t>Nghị quyết đã được Hội đồng nhân dân thành phố Hà Nội khóa      , kỳ họp thứ       thông qua ngày       tháng       năm 2026, có hiệu lực thi hành sau 10 (mười) ngày kể từ ngày ký</w:t>
            </w:r>
          </w:p>
        </w:tc>
        <w:tc>
          <w:tcPr>
            <w:tcW w:w="5196" w:type="dxa"/>
          </w:tcPr>
          <w:p w14:paraId="013BDB80" w14:textId="77777777" w:rsidR="00C55E5F" w:rsidRPr="003374F8" w:rsidRDefault="00C55E5F" w:rsidP="00C55E5F">
            <w:pPr>
              <w:pStyle w:val="CommentText"/>
              <w:spacing w:before="60" w:after="60" w:line="252" w:lineRule="auto"/>
              <w:ind w:left="1" w:hanging="3"/>
              <w:jc w:val="both"/>
              <w:textDirection w:val="lrTb"/>
              <w:rPr>
                <w:rFonts w:eastAsia="Calibri"/>
                <w:color w:val="000000" w:themeColor="text1"/>
                <w:kern w:val="2"/>
                <w:position w:val="0"/>
                <w:sz w:val="26"/>
                <w:szCs w:val="26"/>
                <w:lang w:val="en-GB"/>
              </w:rPr>
            </w:pPr>
            <w:r w:rsidRPr="003374F8">
              <w:rPr>
                <w:rFonts w:eastAsia="Calibri"/>
                <w:color w:val="000000" w:themeColor="text1"/>
                <w:kern w:val="2"/>
                <w:position w:val="0"/>
                <w:sz w:val="26"/>
                <w:szCs w:val="26"/>
                <w:lang w:val="en-GB"/>
              </w:rPr>
              <w:t>- Theo quy định về soạn thảo Nghị quyết và mẫu số 17 phụ lục III Nghị định số 78/2025/NĐ-CP ngày 01/4/2025 của Chính phủ.</w:t>
            </w:r>
          </w:p>
          <w:p w14:paraId="68066B83" w14:textId="706077CB" w:rsidR="00C55E5F" w:rsidRPr="003374F8" w:rsidRDefault="00C55E5F" w:rsidP="00C55E5F">
            <w:pPr>
              <w:pStyle w:val="NormalWeb"/>
              <w:shd w:val="clear" w:color="auto" w:fill="FFFFFF"/>
              <w:spacing w:beforeAutospacing="0" w:afterAutospacing="0" w:line="242" w:lineRule="auto"/>
              <w:jc w:val="both"/>
              <w:rPr>
                <w:color w:val="000000" w:themeColor="text1"/>
                <w:sz w:val="26"/>
                <w:szCs w:val="26"/>
              </w:rPr>
            </w:pPr>
            <w:r w:rsidRPr="003374F8">
              <w:rPr>
                <w:rFonts w:eastAsia="Calibri"/>
                <w:color w:val="000000" w:themeColor="text1"/>
                <w:kern w:val="2"/>
                <w:sz w:val="26"/>
                <w:szCs w:val="26"/>
                <w:lang w:val="en-GB"/>
              </w:rPr>
              <w:t>- Nghị quyết phải được ban hành và có hiệu lực sau 10 ngày kể từ ngày ký, thực hiện theo đúng quy định tại khoản 1 Điều 53 Luật Ban hành văn bản quy phạm pháp luật năm 2025 (không sớm hơn 10 ngày kể từ ngày thông qua hoặc ký ban hành đối với văn bản quy phạm pháp luật của chính quyền địa phương).</w:t>
            </w:r>
          </w:p>
        </w:tc>
      </w:tr>
    </w:tbl>
    <w:p w14:paraId="1A324541" w14:textId="5FA78F21" w:rsidR="007D230E" w:rsidRPr="003374F8" w:rsidRDefault="007D230E" w:rsidP="007D230E">
      <w:pPr>
        <w:pStyle w:val="NormalWeb"/>
        <w:shd w:val="clear" w:color="auto" w:fill="FFFFFF"/>
        <w:spacing w:before="120" w:beforeAutospacing="0" w:after="0" w:afterAutospacing="0"/>
        <w:jc w:val="both"/>
        <w:rPr>
          <w:bCs/>
          <w:color w:val="000000" w:themeColor="text1"/>
          <w:sz w:val="28"/>
          <w:szCs w:val="28"/>
        </w:rPr>
      </w:pPr>
      <w:r w:rsidRPr="003374F8">
        <w:rPr>
          <w:rFonts w:eastAsiaTheme="minorHAnsi"/>
          <w:color w:val="000000" w:themeColor="text1"/>
          <w:kern w:val="2"/>
          <w:sz w:val="28"/>
          <w:szCs w:val="28"/>
          <w:lang w:val="vi-VN"/>
          <w14:ligatures w14:val="standardContextual"/>
        </w:rPr>
        <w:t xml:space="preserve">Trên đây là </w:t>
      </w:r>
      <w:r w:rsidRPr="003374F8">
        <w:rPr>
          <w:bCs/>
          <w:color w:val="000000" w:themeColor="text1"/>
          <w:sz w:val="28"/>
          <w:szCs w:val="28"/>
        </w:rPr>
        <w:t>bản so sánh, thuyết minh, giải trình xây dựng n</w:t>
      </w:r>
      <w:r w:rsidRPr="003374F8">
        <w:rPr>
          <w:bCs/>
          <w:color w:val="000000" w:themeColor="text1"/>
          <w:sz w:val="28"/>
          <w:szCs w:val="28"/>
          <w:lang w:val="vi-VN"/>
        </w:rPr>
        <w:t>ghị quyết</w:t>
      </w:r>
      <w:r w:rsidRPr="003374F8">
        <w:rPr>
          <w:bCs/>
          <w:color w:val="000000" w:themeColor="text1"/>
          <w:sz w:val="28"/>
          <w:szCs w:val="28"/>
        </w:rPr>
        <w:t xml:space="preserve"> </w:t>
      </w:r>
      <w:r w:rsidRPr="003374F8">
        <w:rPr>
          <w:bCs/>
          <w:color w:val="000000" w:themeColor="text1"/>
          <w:sz w:val="28"/>
          <w:szCs w:val="28"/>
          <w:lang w:val="nl-NL"/>
        </w:rPr>
        <w:t xml:space="preserve">Quy định </w:t>
      </w:r>
      <w:r w:rsidRPr="003374F8">
        <w:rPr>
          <w:bCs/>
          <w:color w:val="000000" w:themeColor="text1"/>
          <w:sz w:val="28"/>
          <w:szCs w:val="28"/>
        </w:rPr>
        <w:t>chính sách ưu</w:t>
      </w:r>
      <w:r w:rsidRPr="003374F8">
        <w:rPr>
          <w:bCs/>
          <w:color w:val="000000" w:themeColor="text1"/>
          <w:sz w:val="28"/>
          <w:szCs w:val="28"/>
          <w:lang w:val="vi-VN"/>
        </w:rPr>
        <w:t xml:space="preserve"> đãi, </w:t>
      </w:r>
      <w:r w:rsidRPr="003374F8">
        <w:rPr>
          <w:bCs/>
          <w:color w:val="000000" w:themeColor="text1"/>
          <w:sz w:val="28"/>
          <w:szCs w:val="28"/>
        </w:rPr>
        <w:t>hỗ trợ</w:t>
      </w:r>
      <w:r w:rsidRPr="003374F8">
        <w:rPr>
          <w:bCs/>
          <w:color w:val="000000" w:themeColor="text1"/>
          <w:sz w:val="28"/>
          <w:szCs w:val="28"/>
          <w:lang w:val="vi-VN"/>
        </w:rPr>
        <w:t xml:space="preserve"> </w:t>
      </w:r>
      <w:r w:rsidRPr="003374F8">
        <w:rPr>
          <w:color w:val="000000" w:themeColor="text1"/>
          <w:sz w:val="28"/>
          <w:szCs w:val="28"/>
        </w:rPr>
        <w:t xml:space="preserve">hoạt động, dự án </w:t>
      </w:r>
      <w:r w:rsidRPr="003374F8">
        <w:rPr>
          <w:noProof/>
          <w:color w:val="000000" w:themeColor="text1"/>
          <w:sz w:val="28"/>
          <w:szCs w:val="28"/>
          <w:lang w:val="vi-VN"/>
        </w:rPr>
        <w:t>sản xuất</w:t>
      </w:r>
      <w:r w:rsidRPr="003374F8">
        <w:rPr>
          <w:noProof/>
          <w:color w:val="000000" w:themeColor="text1"/>
          <w:sz w:val="28"/>
          <w:szCs w:val="28"/>
        </w:rPr>
        <w:t>,</w:t>
      </w:r>
      <w:r w:rsidRPr="003374F8">
        <w:rPr>
          <w:noProof/>
          <w:color w:val="000000" w:themeColor="text1"/>
          <w:sz w:val="28"/>
          <w:szCs w:val="28"/>
          <w:lang w:val="vi-VN"/>
        </w:rPr>
        <w:t xml:space="preserve"> kinh doanh trên địa bàn </w:t>
      </w:r>
      <w:r w:rsidRPr="003374F8">
        <w:rPr>
          <w:noProof/>
          <w:color w:val="000000" w:themeColor="text1"/>
          <w:sz w:val="28"/>
          <w:szCs w:val="28"/>
        </w:rPr>
        <w:t>Thành phố</w:t>
      </w:r>
      <w:r w:rsidRPr="003374F8">
        <w:rPr>
          <w:noProof/>
          <w:color w:val="000000" w:themeColor="text1"/>
          <w:sz w:val="28"/>
          <w:szCs w:val="28"/>
          <w:lang w:val="vi-VN"/>
        </w:rPr>
        <w:t xml:space="preserve"> áp dụng mô hình kinh tế tuần hoàn trong lĩnh vực công nghiệp môi trường và dịch vụ môi trường</w:t>
      </w:r>
      <w:r w:rsidRPr="003374F8">
        <w:rPr>
          <w:bCs/>
          <w:color w:val="000000" w:themeColor="text1"/>
          <w:sz w:val="28"/>
          <w:szCs w:val="28"/>
          <w:lang w:val="vi-VN"/>
        </w:rPr>
        <w:t xml:space="preserve"> </w:t>
      </w:r>
      <w:r w:rsidRPr="003374F8">
        <w:rPr>
          <w:bCs/>
          <w:color w:val="000000" w:themeColor="text1"/>
          <w:sz w:val="28"/>
          <w:szCs w:val="28"/>
        </w:rPr>
        <w:t>trên địa bàn thành phố Hà Nội./.</w:t>
      </w:r>
    </w:p>
    <w:p w14:paraId="6136A726" w14:textId="08B73B85" w:rsidR="007D230E" w:rsidRPr="003374F8" w:rsidRDefault="007D230E" w:rsidP="007D230E">
      <w:pPr>
        <w:pStyle w:val="NormalWeb"/>
        <w:shd w:val="clear" w:color="auto" w:fill="FFFFFF"/>
        <w:spacing w:before="0" w:beforeAutospacing="0" w:after="0" w:afterAutospacing="0"/>
        <w:jc w:val="both"/>
        <w:rPr>
          <w:bCs/>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317"/>
      </w:tblGrid>
      <w:tr w:rsidR="007D230E" w:rsidRPr="003374F8" w14:paraId="2AD31DD7" w14:textId="77777777" w:rsidTr="007D230E">
        <w:tc>
          <w:tcPr>
            <w:tcW w:w="4316" w:type="dxa"/>
          </w:tcPr>
          <w:p w14:paraId="1C8870EF" w14:textId="749587FC" w:rsidR="007D230E" w:rsidRPr="003374F8" w:rsidRDefault="007D230E" w:rsidP="007D230E">
            <w:pPr>
              <w:pStyle w:val="NormalWeb"/>
              <w:spacing w:before="0" w:beforeAutospacing="0" w:after="0" w:afterAutospacing="0"/>
              <w:rPr>
                <w:bCs/>
                <w:color w:val="000000" w:themeColor="text1"/>
                <w:sz w:val="28"/>
                <w:szCs w:val="28"/>
              </w:rPr>
            </w:pPr>
          </w:p>
        </w:tc>
        <w:tc>
          <w:tcPr>
            <w:tcW w:w="4317" w:type="dxa"/>
          </w:tcPr>
          <w:p w14:paraId="39614516" w14:textId="77777777" w:rsidR="007D230E" w:rsidRPr="003374F8" w:rsidRDefault="007D230E" w:rsidP="007D230E">
            <w:pPr>
              <w:pStyle w:val="NormalWeb"/>
              <w:spacing w:before="0" w:beforeAutospacing="0" w:after="0" w:afterAutospacing="0"/>
              <w:jc w:val="both"/>
              <w:rPr>
                <w:bCs/>
                <w:color w:val="000000" w:themeColor="text1"/>
                <w:sz w:val="28"/>
                <w:szCs w:val="28"/>
              </w:rPr>
            </w:pPr>
          </w:p>
        </w:tc>
        <w:tc>
          <w:tcPr>
            <w:tcW w:w="4317" w:type="dxa"/>
          </w:tcPr>
          <w:p w14:paraId="63A422AC" w14:textId="19372BBC" w:rsidR="007D230E" w:rsidRPr="003374F8" w:rsidRDefault="007D230E" w:rsidP="007D230E">
            <w:pPr>
              <w:pStyle w:val="NormalWeb"/>
              <w:spacing w:before="0" w:beforeAutospacing="0" w:after="0" w:afterAutospacing="0"/>
              <w:jc w:val="center"/>
              <w:rPr>
                <w:bCs/>
                <w:color w:val="000000" w:themeColor="text1"/>
                <w:sz w:val="28"/>
                <w:szCs w:val="28"/>
              </w:rPr>
            </w:pPr>
          </w:p>
        </w:tc>
      </w:tr>
    </w:tbl>
    <w:p w14:paraId="78730134" w14:textId="77777777" w:rsidR="007D230E" w:rsidRPr="003374F8" w:rsidRDefault="007D230E" w:rsidP="007D230E">
      <w:pPr>
        <w:pStyle w:val="NormalWeb"/>
        <w:shd w:val="clear" w:color="auto" w:fill="FFFFFF"/>
        <w:spacing w:before="0" w:beforeAutospacing="0" w:after="0" w:afterAutospacing="0"/>
        <w:jc w:val="both"/>
        <w:rPr>
          <w:bCs/>
          <w:color w:val="000000" w:themeColor="text1"/>
          <w:sz w:val="28"/>
          <w:szCs w:val="28"/>
        </w:rPr>
      </w:pPr>
    </w:p>
    <w:p w14:paraId="5C2E2E57" w14:textId="77777777" w:rsidR="007D230E" w:rsidRPr="003374F8" w:rsidRDefault="007D230E" w:rsidP="00D56CD7">
      <w:pPr>
        <w:spacing w:after="0" w:line="240" w:lineRule="auto"/>
        <w:rPr>
          <w:rFonts w:ascii="Times New Roman" w:hAnsi="Times New Roman" w:cs="Times New Roman"/>
          <w:color w:val="000000" w:themeColor="text1"/>
          <w:lang w:val="vi-VN"/>
        </w:rPr>
      </w:pPr>
    </w:p>
    <w:sectPr w:rsidR="007D230E" w:rsidRPr="003374F8" w:rsidSect="0075797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7CB"/>
    <w:multiLevelType w:val="hybridMultilevel"/>
    <w:tmpl w:val="B6B6F040"/>
    <w:lvl w:ilvl="0" w:tplc="243A3FB0">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C1580"/>
    <w:multiLevelType w:val="multilevel"/>
    <w:tmpl w:val="EAFE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C9"/>
    <w:rsid w:val="0007731B"/>
    <w:rsid w:val="00097EE7"/>
    <w:rsid w:val="000A04E4"/>
    <w:rsid w:val="000A0D59"/>
    <w:rsid w:val="000C511C"/>
    <w:rsid w:val="000D6CF0"/>
    <w:rsid w:val="00112E4F"/>
    <w:rsid w:val="001238C0"/>
    <w:rsid w:val="001B6486"/>
    <w:rsid w:val="001F137E"/>
    <w:rsid w:val="0023098F"/>
    <w:rsid w:val="00282CB4"/>
    <w:rsid w:val="002B2083"/>
    <w:rsid w:val="00315EC5"/>
    <w:rsid w:val="00323884"/>
    <w:rsid w:val="003374F8"/>
    <w:rsid w:val="003A3A63"/>
    <w:rsid w:val="003C048B"/>
    <w:rsid w:val="0040058A"/>
    <w:rsid w:val="0042778D"/>
    <w:rsid w:val="00452BAF"/>
    <w:rsid w:val="004850DA"/>
    <w:rsid w:val="004A47DC"/>
    <w:rsid w:val="004E58D9"/>
    <w:rsid w:val="00550096"/>
    <w:rsid w:val="00565EF8"/>
    <w:rsid w:val="0057639E"/>
    <w:rsid w:val="00592264"/>
    <w:rsid w:val="005E10F8"/>
    <w:rsid w:val="00610100"/>
    <w:rsid w:val="006257DD"/>
    <w:rsid w:val="00695202"/>
    <w:rsid w:val="006A1B97"/>
    <w:rsid w:val="006A60E4"/>
    <w:rsid w:val="006C7D0A"/>
    <w:rsid w:val="006D66F9"/>
    <w:rsid w:val="00733882"/>
    <w:rsid w:val="0073700B"/>
    <w:rsid w:val="00757603"/>
    <w:rsid w:val="0075797D"/>
    <w:rsid w:val="00783A93"/>
    <w:rsid w:val="007907C8"/>
    <w:rsid w:val="007B20CB"/>
    <w:rsid w:val="007B7197"/>
    <w:rsid w:val="007D06FB"/>
    <w:rsid w:val="007D230E"/>
    <w:rsid w:val="00813499"/>
    <w:rsid w:val="00877347"/>
    <w:rsid w:val="008B1F38"/>
    <w:rsid w:val="00917C6B"/>
    <w:rsid w:val="009275D7"/>
    <w:rsid w:val="009846FF"/>
    <w:rsid w:val="009E6321"/>
    <w:rsid w:val="00A27F19"/>
    <w:rsid w:val="00A826F4"/>
    <w:rsid w:val="00AF74A4"/>
    <w:rsid w:val="00B20A96"/>
    <w:rsid w:val="00B4009D"/>
    <w:rsid w:val="00BB7A01"/>
    <w:rsid w:val="00C55E5F"/>
    <w:rsid w:val="00C76D7E"/>
    <w:rsid w:val="00CB1FB8"/>
    <w:rsid w:val="00D464D2"/>
    <w:rsid w:val="00D56CD7"/>
    <w:rsid w:val="00D60A67"/>
    <w:rsid w:val="00D93BC9"/>
    <w:rsid w:val="00DA025D"/>
    <w:rsid w:val="00DA178F"/>
    <w:rsid w:val="00DD168B"/>
    <w:rsid w:val="00DD413C"/>
    <w:rsid w:val="00DF00AB"/>
    <w:rsid w:val="00E2492B"/>
    <w:rsid w:val="00E27321"/>
    <w:rsid w:val="00E33281"/>
    <w:rsid w:val="00E35D92"/>
    <w:rsid w:val="00E366C0"/>
    <w:rsid w:val="00E536E3"/>
    <w:rsid w:val="00E54E34"/>
    <w:rsid w:val="00ED2B03"/>
    <w:rsid w:val="00EE0953"/>
    <w:rsid w:val="00EF5D21"/>
    <w:rsid w:val="00F01A5D"/>
    <w:rsid w:val="00F02BF6"/>
    <w:rsid w:val="00F0324C"/>
    <w:rsid w:val="00F27128"/>
    <w:rsid w:val="00F74B75"/>
    <w:rsid w:val="00F75A07"/>
    <w:rsid w:val="00FC3214"/>
    <w:rsid w:val="00FD3F2C"/>
    <w:rsid w:val="00FE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FE7A"/>
  <w15:chartTrackingRefBased/>
  <w15:docId w15:val="{A011322E-7C6D-4A86-8E77-CFA4180C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321"/>
  </w:style>
  <w:style w:type="paragraph" w:styleId="Heading1">
    <w:name w:val="heading 1"/>
    <w:basedOn w:val="Normal"/>
    <w:next w:val="Normal"/>
    <w:link w:val="Heading1Char"/>
    <w:uiPriority w:val="9"/>
    <w:qFormat/>
    <w:rsid w:val="00D93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iPriority w:val="9"/>
    <w:unhideWhenUsed/>
    <w:qFormat/>
    <w:rsid w:val="00D93B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BC9"/>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ub-heading Char1,Section Headings Char1,Heading 3 Char1 Char,Heading 3 Char Char Char,Heading 3 Char2 Char Char,Heading 3 Char1 Char Char Char,Heading 3 Char Char Char Char Char,Heading 3 Char Char1 Char Char,h3 Char,HeadC Char1"/>
    <w:basedOn w:val="DefaultParagraphFont"/>
    <w:link w:val="Heading3"/>
    <w:uiPriority w:val="9"/>
    <w:rsid w:val="00D93B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B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B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9"/>
    <w:rPr>
      <w:rFonts w:eastAsiaTheme="majorEastAsia" w:cstheme="majorBidi"/>
      <w:color w:val="272727" w:themeColor="text1" w:themeTint="D8"/>
    </w:rPr>
  </w:style>
  <w:style w:type="paragraph" w:styleId="Title">
    <w:name w:val="Title"/>
    <w:basedOn w:val="Normal"/>
    <w:next w:val="Normal"/>
    <w:link w:val="TitleChar"/>
    <w:uiPriority w:val="10"/>
    <w:qFormat/>
    <w:rsid w:val="00D93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9"/>
    <w:pPr>
      <w:spacing w:before="160"/>
      <w:jc w:val="center"/>
    </w:pPr>
    <w:rPr>
      <w:i/>
      <w:iCs/>
      <w:color w:val="404040" w:themeColor="text1" w:themeTint="BF"/>
    </w:rPr>
  </w:style>
  <w:style w:type="character" w:customStyle="1" w:styleId="QuoteChar">
    <w:name w:val="Quote Char"/>
    <w:basedOn w:val="DefaultParagraphFont"/>
    <w:link w:val="Quote"/>
    <w:uiPriority w:val="29"/>
    <w:rsid w:val="00D93BC9"/>
    <w:rPr>
      <w:i/>
      <w:iCs/>
      <w:color w:val="404040" w:themeColor="text1" w:themeTint="BF"/>
    </w:rPr>
  </w:style>
  <w:style w:type="paragraph" w:styleId="ListParagraph">
    <w:name w:val="List Paragraph"/>
    <w:basedOn w:val="Normal"/>
    <w:uiPriority w:val="34"/>
    <w:qFormat/>
    <w:rsid w:val="00D93BC9"/>
    <w:pPr>
      <w:ind w:left="720"/>
      <w:contextualSpacing/>
    </w:pPr>
  </w:style>
  <w:style w:type="character" w:styleId="IntenseEmphasis">
    <w:name w:val="Intense Emphasis"/>
    <w:basedOn w:val="DefaultParagraphFont"/>
    <w:uiPriority w:val="21"/>
    <w:qFormat/>
    <w:rsid w:val="00D93BC9"/>
    <w:rPr>
      <w:i/>
      <w:iCs/>
      <w:color w:val="2F5496" w:themeColor="accent1" w:themeShade="BF"/>
    </w:rPr>
  </w:style>
  <w:style w:type="paragraph" w:styleId="IntenseQuote">
    <w:name w:val="Intense Quote"/>
    <w:basedOn w:val="Normal"/>
    <w:next w:val="Normal"/>
    <w:link w:val="IntenseQuoteChar"/>
    <w:uiPriority w:val="30"/>
    <w:qFormat/>
    <w:rsid w:val="00D93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BC9"/>
    <w:rPr>
      <w:i/>
      <w:iCs/>
      <w:color w:val="2F5496" w:themeColor="accent1" w:themeShade="BF"/>
    </w:rPr>
  </w:style>
  <w:style w:type="character" w:styleId="IntenseReference">
    <w:name w:val="Intense Reference"/>
    <w:basedOn w:val="DefaultParagraphFont"/>
    <w:uiPriority w:val="32"/>
    <w:qFormat/>
    <w:rsid w:val="00D93BC9"/>
    <w:rPr>
      <w:b/>
      <w:bCs/>
      <w:smallCaps/>
      <w:color w:val="2F5496" w:themeColor="accent1" w:themeShade="BF"/>
      <w:spacing w:val="5"/>
    </w:rPr>
  </w:style>
  <w:style w:type="table" w:styleId="TableGrid">
    <w:name w:val="Table Grid"/>
    <w:basedOn w:val="TableNormal"/>
    <w:uiPriority w:val="39"/>
    <w:rsid w:val="00D93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5797D"/>
    <w:rPr>
      <w:rFonts w:ascii="Arial" w:hAnsi="Arial" w:cs="Arial"/>
      <w:b/>
      <w:bCs/>
      <w:sz w:val="26"/>
      <w:szCs w:val="26"/>
      <w:lang w:val="en-US" w:eastAsia="en-US" w:bidi="ar-SA"/>
    </w:rPr>
  </w:style>
  <w:style w:type="paragraph" w:customStyle="1" w:styleId="CharChar38">
    <w:name w:val="Char Char38"/>
    <w:basedOn w:val="Normal"/>
    <w:semiHidden/>
    <w:rsid w:val="0075797D"/>
    <w:pPr>
      <w:spacing w:line="240" w:lineRule="exact"/>
    </w:pPr>
    <w:rPr>
      <w:rFonts w:ascii="Arial" w:eastAsia="Times New Roman" w:hAnsi="Arial" w:cs="Arial"/>
      <w:kern w:val="0"/>
      <w:sz w:val="22"/>
      <w:szCs w:val="22"/>
      <w14:ligatures w14:val="none"/>
    </w:rPr>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표준 (웹)"/>
    <w:basedOn w:val="Normal"/>
    <w:link w:val="NormalWebChar"/>
    <w:uiPriority w:val="99"/>
    <w:unhideWhenUsed/>
    <w:qFormat/>
    <w:rsid w:val="00EF5D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C511C"/>
    <w:rPr>
      <w:color w:val="0563C1" w:themeColor="hyperlink"/>
      <w:u w:val="single"/>
    </w:rPr>
  </w:style>
  <w:style w:type="character" w:customStyle="1" w:styleId="UnresolvedMention1">
    <w:name w:val="Unresolved Mention1"/>
    <w:basedOn w:val="DefaultParagraphFont"/>
    <w:uiPriority w:val="99"/>
    <w:semiHidden/>
    <w:unhideWhenUsed/>
    <w:rsid w:val="000C511C"/>
    <w:rPr>
      <w:color w:val="605E5C"/>
      <w:shd w:val="clear" w:color="auto" w:fill="E1DFDD"/>
    </w:r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qFormat/>
    <w:rsid w:val="00A826F4"/>
    <w:rPr>
      <w:rFonts w:ascii="Times New Roman" w:eastAsia="Times New Roman" w:hAnsi="Times New Roman" w:cs="Times New Roman"/>
      <w:kern w:val="0"/>
      <w14:ligatures w14:val="none"/>
    </w:rPr>
  </w:style>
  <w:style w:type="paragraph" w:customStyle="1" w:styleId="text-right">
    <w:name w:val="text-right"/>
    <w:basedOn w:val="Normal"/>
    <w:rsid w:val="00E54E3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qFormat/>
    <w:rsid w:val="00877347"/>
    <w:pPr>
      <w:suppressAutoHyphens/>
      <w:spacing w:after="200" w:line="240" w:lineRule="auto"/>
      <w:ind w:leftChars="-1" w:left="-1" w:hangingChars="1" w:hanging="1"/>
      <w:textDirection w:val="btLr"/>
      <w:textAlignment w:val="top"/>
      <w:outlineLvl w:val="0"/>
    </w:pPr>
    <w:rPr>
      <w:rFonts w:ascii="Times New Roman" w:eastAsia="Times New Roman" w:hAnsi="Times New Roman" w:cs="Times New Roman"/>
      <w:kern w:val="0"/>
      <w:position w:val="-1"/>
      <w:sz w:val="20"/>
      <w:szCs w:val="20"/>
      <w14:ligatures w14:val="none"/>
    </w:rPr>
  </w:style>
  <w:style w:type="character" w:customStyle="1" w:styleId="CommentTextChar">
    <w:name w:val="Comment Text Char"/>
    <w:basedOn w:val="DefaultParagraphFont"/>
    <w:link w:val="CommentText"/>
    <w:uiPriority w:val="99"/>
    <w:qFormat/>
    <w:rsid w:val="00877347"/>
    <w:rPr>
      <w:rFonts w:ascii="Times New Roman" w:eastAsia="Times New Roman" w:hAnsi="Times New Roman" w:cs="Times New Roman"/>
      <w:kern w:val="0"/>
      <w:position w:val="-1"/>
      <w:sz w:val="20"/>
      <w:szCs w:val="20"/>
      <w14:ligatures w14:val="none"/>
    </w:rPr>
  </w:style>
  <w:style w:type="character" w:styleId="CommentReference">
    <w:name w:val="annotation reference"/>
    <w:uiPriority w:val="99"/>
    <w:unhideWhenUsed/>
    <w:qFormat/>
    <w:rsid w:val="00E2492B"/>
    <w:rPr>
      <w:sz w:val="16"/>
      <w:szCs w:val="16"/>
    </w:rPr>
  </w:style>
  <w:style w:type="paragraph" w:customStyle="1" w:styleId="CharChar380">
    <w:name w:val="Char Char38"/>
    <w:basedOn w:val="Normal"/>
    <w:semiHidden/>
    <w:rsid w:val="00C76D7E"/>
    <w:pPr>
      <w:spacing w:line="240" w:lineRule="exact"/>
    </w:pPr>
    <w:rPr>
      <w:rFonts w:ascii="Arial" w:eastAsia="Times New Roman" w:hAnsi="Arial" w:cs="Arial"/>
      <w:kern w:val="0"/>
      <w:sz w:val="22"/>
      <w:szCs w:val="22"/>
      <w14:ligatures w14:val="none"/>
    </w:rPr>
  </w:style>
  <w:style w:type="paragraph" w:styleId="Header">
    <w:name w:val="header"/>
    <w:basedOn w:val="Normal"/>
    <w:link w:val="HeaderChar"/>
    <w:uiPriority w:val="99"/>
    <w:unhideWhenUsed/>
    <w:rsid w:val="00C55E5F"/>
    <w:pPr>
      <w:tabs>
        <w:tab w:val="center" w:pos="4513"/>
        <w:tab w:val="right" w:pos="9026"/>
      </w:tabs>
      <w:spacing w:line="259" w:lineRule="auto"/>
    </w:pPr>
    <w:rPr>
      <w:rFonts w:ascii="Calibri" w:eastAsia="Calibri" w:hAnsi="Calibri" w:cs="Times New Roman"/>
      <w:sz w:val="22"/>
      <w:szCs w:val="22"/>
      <w:lang w:val="en-GB"/>
      <w14:ligatures w14:val="none"/>
    </w:rPr>
  </w:style>
  <w:style w:type="character" w:customStyle="1" w:styleId="HeaderChar">
    <w:name w:val="Header Char"/>
    <w:basedOn w:val="DefaultParagraphFont"/>
    <w:link w:val="Header"/>
    <w:uiPriority w:val="99"/>
    <w:rsid w:val="00C55E5F"/>
    <w:rPr>
      <w:rFonts w:ascii="Calibri" w:eastAsia="Calibri" w:hAnsi="Calibri" w:cs="Times New Roman"/>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Doanh-nghiep/Luat-Dau-tu-so-61-2020-QH14-321051.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Thue-Phi-Le-Phi/Luat-quan-ly-thue-2019-387595.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55CE-4D47-472E-9DFE-DB61D5B8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4591</Words>
  <Characters>26174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NEW</cp:lastModifiedBy>
  <cp:revision>2</cp:revision>
  <dcterms:created xsi:type="dcterms:W3CDTF">2026-05-28T04:15:00Z</dcterms:created>
  <dcterms:modified xsi:type="dcterms:W3CDTF">2026-05-28T04:15:00Z</dcterms:modified>
</cp:coreProperties>
</file>